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rPr>
          <w:color w:val="111111"/>
        </w:rPr>
        <w:t>Cambridge IGCSE Economics 0455: The Complete Year (Free Sample)</w:t>
      </w:r>
    </w:p>
    <w:p>
      <w:r>
        <w:rPr>
          <w:b/>
          <w:i w:val="0"/>
          <w:sz w:val="24"/>
        </w:rPr>
        <w:t>Written for the Cambridge IGCSE Economics 0455 syllabus for examination in 2026. 30 weeks, 90 planned hours, six assessed units.</w:t>
      </w:r>
    </w:p>
    <w:p>
      <w:r>
        <w:rPr>
          <w:b/>
          <w:i w:val="0"/>
          <w:sz w:val="22"/>
        </w:rPr>
        <w:t>If your candidates sit exams in 2027 or later, use the 0455 syllabus for examination in 2027, 2028 and 2029. Both papers changed, the mark totals and durations changed, and sections 2, 3 and 4 of the subject content were renumbered. This pack prints both sets of figures and both sets of syllabus references.</w:t>
      </w:r>
    </w:p>
    <w:p>
      <w:r>
        <w:rPr>
          <w:b w:val="0"/>
          <w:i w:val="0"/>
          <w:sz w:val="21"/>
        </w:rPr>
        <w:t>This is the editable version. Every lesson, task, answer, bank, assessment and mark scheme below is ordinary Word text: change the economies, the figures or the sequence to fit your centre. The PDF is the print ready layout; the PowerPoint carries every weekly retrieval starter and the thirteen diagrams.</w:t>
      </w:r>
    </w:p>
    <w:p>
      <w:pPr>
        <w:pStyle w:val="Heading1"/>
      </w:pPr>
      <w:r>
        <w:rPr>
          <w:color w:val="111111"/>
        </w:rPr>
        <w:t>How this year works</w:t>
      </w:r>
    </w:p>
    <w:p>
      <w:r>
        <w:rPr>
          <w:b w:val="0"/>
          <w:i w:val="0"/>
          <w:sz w:val="21"/>
        </w:rPr>
        <w:t>This is a full teaching year for Cambridge IGCSE Economics 0455: 30 weeks, planned at three timetabled hours a week. Every week has two taught lessons, each written out in full with an objective, minute by minute timings, teaching points, a task with data and full answers, and a third hour that runs on the unit question bank, the weekly retrieval quiz and, at the end of each unit, the unit assessment. Everything the third hour needs is inside this pack, so the year holds together without any other resource. The Word version makes every page editable, and the PowerPoint carries all 30 retrieval quizzes with answers, ready to project, together with the thirteen diagrams. Read the section named Which syllabus this follows before you plan, because Cambridge changed both papers and renumbered three of the six content sections for examination from 2027.</w:t>
      </w:r>
    </w:p>
    <w:p>
      <w:pPr>
        <w:pStyle w:val="Heading2"/>
      </w:pPr>
      <w:r>
        <w:rPr>
          <w:color w:val="111111"/>
        </w:rPr>
        <w:t>The weekly rhythm</w:t>
      </w:r>
    </w:p>
    <w:tbl>
      <w:tblPr>
        <w:tblStyle w:val="TableGrid"/>
        <w:tblW w:type="auto" w:w="0"/>
        <w:jc w:val="left"/>
        <w:tblLook w:firstColumn="1" w:firstRow="1" w:lastColumn="0" w:lastRow="0" w:noHBand="0" w:noVBand="1" w:val="04A0"/>
      </w:tblPr>
      <w:tblGrid>
        <w:gridCol w:w="3362"/>
        <w:gridCol w:w="3362"/>
        <w:gridCol w:w="3362"/>
      </w:tblGrid>
      <w:tr>
        <w:tc>
          <w:tcPr>
            <w:tcW w:type="dxa" w:w="1247"/>
          </w:tcPr>
          <w:p>
            <w:r/>
            <w:r>
              <w:rPr>
                <w:b/>
                <w:sz w:val="19"/>
              </w:rPr>
              <w:t>Hour</w:t>
            </w:r>
          </w:p>
        </w:tc>
        <w:tc>
          <w:tcPr>
            <w:tcW w:type="dxa" w:w="4195"/>
          </w:tcPr>
          <w:p>
            <w:r/>
            <w:r>
              <w:rPr>
                <w:b/>
                <w:sz w:val="19"/>
              </w:rPr>
              <w:t>What happens</w:t>
            </w:r>
          </w:p>
        </w:tc>
        <w:tc>
          <w:tcPr>
            <w:tcW w:type="dxa" w:w="4195"/>
          </w:tcPr>
          <w:p>
            <w:r/>
            <w:r>
              <w:rPr>
                <w:b/>
                <w:sz w:val="19"/>
              </w:rPr>
              <w:t>Where the material is</w:t>
            </w:r>
          </w:p>
        </w:tc>
      </w:tr>
      <w:tr>
        <w:tc>
          <w:tcPr>
            <w:tcW w:type="dxa" w:w="1247"/>
          </w:tcPr>
          <w:p>
            <w:r/>
            <w:r>
              <w:rPr>
                <w:sz w:val="19"/>
              </w:rPr>
              <w:t>Lesson 1</w:t>
            </w:r>
          </w:p>
        </w:tc>
        <w:tc>
          <w:tcPr>
            <w:tcW w:type="dxa" w:w="4195"/>
          </w:tcPr>
          <w:p>
            <w:r/>
            <w:r>
              <w:rPr>
                <w:sz w:val="19"/>
              </w:rPr>
              <w:t>Taught lesson. Review of last week's quiz, then new content with a worked task and full answers.</w:t>
            </w:r>
          </w:p>
        </w:tc>
        <w:tc>
          <w:tcPr>
            <w:tcW w:type="dxa" w:w="4195"/>
          </w:tcPr>
          <w:p>
            <w:r/>
            <w:r>
              <w:rPr>
                <w:sz w:val="19"/>
              </w:rPr>
              <w:t>The lesson page for that week in this pack.</w:t>
            </w:r>
          </w:p>
        </w:tc>
      </w:tr>
      <w:tr>
        <w:tc>
          <w:tcPr>
            <w:tcW w:type="dxa" w:w="1247"/>
          </w:tcPr>
          <w:p>
            <w:r/>
            <w:r>
              <w:rPr>
                <w:sz w:val="19"/>
              </w:rPr>
              <w:t>Lesson 2</w:t>
            </w:r>
          </w:p>
        </w:tc>
        <w:tc>
          <w:tcPr>
            <w:tcW w:type="dxa" w:w="4195"/>
          </w:tcPr>
          <w:p>
            <w:r/>
            <w:r>
              <w:rPr>
                <w:sz w:val="19"/>
              </w:rPr>
              <w:t>Taught lesson. Same shape as Lesson 1, second topic of the week.</w:t>
            </w:r>
          </w:p>
        </w:tc>
        <w:tc>
          <w:tcPr>
            <w:tcW w:type="dxa" w:w="4195"/>
          </w:tcPr>
          <w:p>
            <w:r/>
            <w:r>
              <w:rPr>
                <w:sz w:val="19"/>
              </w:rPr>
              <w:t>The second lesson page for that week.</w:t>
            </w:r>
          </w:p>
        </w:tc>
      </w:tr>
      <w:tr>
        <w:tc>
          <w:tcPr>
            <w:tcW w:type="dxa" w:w="1247"/>
          </w:tcPr>
          <w:p>
            <w:r/>
            <w:r>
              <w:rPr>
                <w:sz w:val="19"/>
              </w:rPr>
              <w:t>Hour 3</w:t>
            </w:r>
          </w:p>
        </w:tc>
        <w:tc>
          <w:tcPr>
            <w:tcW w:type="dxa" w:w="4195"/>
          </w:tcPr>
          <w:p>
            <w:r/>
            <w:r>
              <w:rPr>
                <w:sz w:val="19"/>
              </w:rPr>
              <w:t>Practice hour. The week's retrieval quiz on the two lessons just taught, then the unit question bank in timed conditions, marked from the answers. In assessment weeks this hour is the unit test.</w:t>
            </w:r>
          </w:p>
        </w:tc>
        <w:tc>
          <w:tcPr>
            <w:tcW w:type="dxa" w:w="4195"/>
          </w:tcPr>
          <w:p>
            <w:r/>
            <w:r>
              <w:rPr>
                <w:sz w:val="19"/>
              </w:rPr>
              <w:t>The weekly quiz in the PowerPoint, the question bank inside each unit, and the unit assessment.</w:t>
            </w:r>
          </w:p>
        </w:tc>
      </w:tr>
    </w:tbl>
    <w:p/>
    <w:p>
      <w:pPr>
        <w:pStyle w:val="Heading2"/>
      </w:pPr>
      <w:r>
        <w:rPr>
          <w:color w:val="111111"/>
        </w:rPr>
        <w:t>What this is, and what it is not</w:t>
      </w:r>
    </w:p>
    <w:p>
      <w:r>
        <w:rPr>
          <w:b/>
        </w:rPr>
        <w:t xml:space="preserve">Which syllabus this follows. </w:t>
      </w:r>
      <w:r>
        <w:t>Cambridge publishes 0455 as separate syllabus documents tied to exam years, and tells centres to check they are using the one for the year the candidate sits the exam. The teaching content here is written against the syllabus for examination in 2026, and the paper structure printed in the section named The two papers is given for both that syllabus and the syllabus for examination in 2027, 2028 and 2029. For 2027 Cambridge lengthened Paper 1 to 1 hour and 40 marks, shortened Paper 2 to 2 hours and 80 marks, cut Section A of Paper 2 from 30 marks to 20, changed the assessment objective weightings, and renumbered sections 2, 3 and 4 of the subject content. If your candidates sit exams from the 2027 series, read the 2027 to 2029 figures throughout and open that syllabus before you plan.</w:t>
      </w:r>
    </w:p>
    <w:p>
      <w:r>
        <w:rPr>
          <w:b/>
        </w:rPr>
        <w:t xml:space="preserve">What it covers. </w:t>
      </w:r>
      <w:r>
        <w:t>All six sections of the 0455 subject content, in the order Cambridge lists them, across 30 teaching weeks. Every lesson page carries the syllabus reference it teaches, down to the numbered subsection, printed twice: the code in the syllabus for examination in 2026, then the code in the syllabus for examination in 2027, 2028 and 2029.</w:t>
      </w:r>
    </w:p>
    <w:p>
      <w:r>
        <w:rPr>
          <w:b/>
        </w:rPr>
        <w:t xml:space="preserve">How long it runs. </w:t>
      </w:r>
      <w:r>
        <w:t>30 weeks at three timetabled hours a week, which is 90 planned hours: 60 written lessons plus 30 practice hours. Six of those practice hours are the unit assessments.</w:t>
      </w:r>
    </w:p>
    <w:p>
      <w:r>
        <w:rPr>
          <w:b/>
        </w:rPr>
        <w:t xml:space="preserve">Who it is built for. </w:t>
      </w:r>
      <w:r>
        <w:t>A class taking 0455 in a single teaching year, and the first year of a two year course. Centres teaching over two years use this as the taught core and spend the second year on depth, past paper technique and revision, which this pack does not attempt to replace.</w:t>
      </w:r>
    </w:p>
    <w:p>
      <w:r>
        <w:rPr>
          <w:b/>
        </w:rPr>
        <w:t xml:space="preserve">What it does not contain. </w:t>
      </w:r>
      <w:r>
        <w:t>No past papers and no Cambridge mark schemes: those are Cambridge copyright, so reprinting them here would add cost and no value. They are not hard to get. Recent past papers with their mark schemes, and both sets of specimen papers with their mark schemes, including the specimen papers for examination from 2027, are published free on the 0455 past papers page at cambridgeinternational.org, with no login. Examiner reports, example candidate responses and the full archive are on the School Support Hub, which registered centres log into. Open the 2027 specimen Paper 2 mark scheme alongside this pack: it is the document that settles any argument about how a question is marked. No textbook chapters, and no video or online component. Diagrams are described precisely and drawn in the PowerPoint, but this is a teaching year rather than a diagram atlas.</w:t>
      </w:r>
    </w:p>
    <w:p>
      <w:r>
        <w:rPr>
          <w:b/>
        </w:rPr>
        <w:t xml:space="preserve">Where the figures come from. </w:t>
      </w:r>
      <w:r>
        <w:t>Every economy, market and firm in the tasks is written for teaching. That is deliberate: made for purpose data lets every question have a checkable answer and stops the pack going stale when a real statistic is revised. Every figure in this pack is internally consistent and every stated answer was recomputed from its own case data before publication. Cambridge does not work that way in Section A of Paper 2: its syllabus says candidates there respond to previously unseen information about a real economic situation, and its recent papers use real countries with published data. So pair these tasks with a real data set before the exam, and use the free specimen and past papers for that.</w:t>
      </w:r>
    </w:p>
    <w:p>
      <w:r>
        <w:rPr>
          <w:b/>
        </w:rPr>
        <w:t xml:space="preserve">How the marking works. </w:t>
      </w:r>
      <w:r>
        <w:t>The unit assessments use the 2, 4, 6 and 8 mark tariffs that Section B of Cambridge Paper 2 is assembled from. Section A of Cambridge Paper 2 uses a wider spread, including 1 and 5 mark parts, and contains no 8 mark question, so Section C of each unit assessment drills that separately. Cambridge marks by levels of response on the 8 mark part (d) judgement questions only, and point marks everything else, including its 6 mark questions. This pack follows that split. The levels ladder printed in the section named The levels ladder is set to Cambridge's own published mark bands, and the wording of the descriptors is this pack's: it is not a reproduction of a Cambridge mark scheme and it is not a prediction of one.</w:t>
      </w:r>
    </w:p>
    <w:p>
      <w:r>
        <w:rPr>
          <w:b/>
        </w:rPr>
        <w:t xml:space="preserve">One thing to check yourself. </w:t>
      </w:r>
      <w:r>
        <w:t>Cambridge revised 0455 for first examination in 2027, and the revised syllabus was published in September 2024. Some regions also enter candidates under separate codes: Cambridge IGCSE (9 to 1) Economics 0987 and Cambridge O Level Economics 2281 cannot be taken alongside 0455. Check the syllabus for your own exam series and entry code before you plan assessment dates around it.</w:t>
      </w:r>
    </w:p>
    <w:p>
      <w:pPr>
        <w:pStyle w:val="Heading2"/>
      </w:pPr>
      <w:r>
        <w:rPr>
          <w:color w:val="111111"/>
        </w:rPr>
        <w:t>The year at a glance</w:t>
      </w:r>
    </w:p>
    <w:tbl>
      <w:tblPr>
        <w:tblStyle w:val="TableGrid"/>
        <w:tblW w:type="auto" w:w="0"/>
        <w:jc w:val="left"/>
        <w:tblLook w:firstColumn="1" w:firstRow="1" w:lastColumn="0" w:lastRow="0" w:noHBand="0" w:noVBand="1" w:val="04A0"/>
      </w:tblPr>
      <w:tblGrid>
        <w:gridCol w:w="2521"/>
        <w:gridCol w:w="2521"/>
        <w:gridCol w:w="2521"/>
        <w:gridCol w:w="2521"/>
      </w:tblGrid>
      <w:tr>
        <w:tc>
          <w:tcPr>
            <w:tcW w:type="dxa" w:w="2041"/>
          </w:tcPr>
          <w:p>
            <w:r/>
            <w:r>
              <w:rPr>
                <w:b/>
                <w:sz w:val="19"/>
              </w:rPr>
              <w:t>Unit</w:t>
            </w:r>
          </w:p>
        </w:tc>
        <w:tc>
          <w:tcPr>
            <w:tcW w:type="dxa" w:w="907"/>
          </w:tcPr>
          <w:p>
            <w:r/>
            <w:r>
              <w:rPr>
                <w:b/>
                <w:sz w:val="19"/>
              </w:rPr>
              <w:t>Weeks</w:t>
            </w:r>
          </w:p>
        </w:tc>
        <w:tc>
          <w:tcPr>
            <w:tcW w:type="dxa" w:w="3628"/>
          </w:tcPr>
          <w:p>
            <w:r/>
            <w:r>
              <w:rPr>
                <w:b/>
                <w:sz w:val="19"/>
              </w:rPr>
              <w:t>Syllabus sections covered</w:t>
            </w:r>
          </w:p>
        </w:tc>
        <w:tc>
          <w:tcPr>
            <w:tcW w:type="dxa" w:w="3061"/>
          </w:tcPr>
          <w:p>
            <w:r/>
            <w:r>
              <w:rPr>
                <w:b/>
                <w:sz w:val="19"/>
              </w:rPr>
              <w:t>Assessed by</w:t>
            </w:r>
          </w:p>
        </w:tc>
      </w:tr>
      <w:tr>
        <w:tc>
          <w:tcPr>
            <w:tcW w:type="dxa" w:w="2041"/>
          </w:tcPr>
          <w:p>
            <w:r/>
            <w:r>
              <w:rPr>
                <w:sz w:val="19"/>
              </w:rPr>
              <w:t>1. The basic economic problem</w:t>
            </w:r>
          </w:p>
        </w:tc>
        <w:tc>
          <w:tcPr>
            <w:tcW w:type="dxa" w:w="907"/>
          </w:tcPr>
          <w:p>
            <w:r/>
            <w:r>
              <w:rPr>
                <w:sz w:val="19"/>
              </w:rPr>
              <w:t>1 to 4</w:t>
            </w:r>
          </w:p>
        </w:tc>
        <w:tc>
          <w:tcPr>
            <w:tcW w:type="dxa" w:w="3628"/>
          </w:tcPr>
          <w:p>
            <w:r/>
            <w:r>
              <w:rPr>
                <w:sz w:val="19"/>
              </w:rPr>
              <w:t>2026: 1.1 to 1.4. 2027 to 2029: 1.1 to 1.4.</w:t>
            </w:r>
          </w:p>
          <w:p>
            <w:r>
              <w:rPr>
                <w:sz w:val="19"/>
              </w:rPr>
              <w:t>Scarcity and choice, the factors of production, opportunity cost, the production possibility curve.</w:t>
            </w:r>
          </w:p>
        </w:tc>
        <w:tc>
          <w:tcPr>
            <w:tcW w:type="dxa" w:w="3061"/>
          </w:tcPr>
          <w:p>
            <w:r/>
            <w:r>
              <w:rPr>
                <w:sz w:val="19"/>
              </w:rPr>
              <w:t>Unit 1 assessment, 40 marks, week 4</w:t>
            </w:r>
          </w:p>
        </w:tc>
      </w:tr>
      <w:tr>
        <w:tc>
          <w:tcPr>
            <w:tcW w:type="dxa" w:w="2041"/>
          </w:tcPr>
          <w:p>
            <w:r/>
            <w:r>
              <w:rPr>
                <w:sz w:val="19"/>
              </w:rPr>
              <w:t>2. The allocation of resources</w:t>
            </w:r>
          </w:p>
        </w:tc>
        <w:tc>
          <w:tcPr>
            <w:tcW w:type="dxa" w:w="907"/>
          </w:tcPr>
          <w:p>
            <w:r/>
            <w:r>
              <w:rPr>
                <w:sz w:val="19"/>
              </w:rPr>
              <w:t>5 to 11</w:t>
            </w:r>
          </w:p>
        </w:tc>
        <w:tc>
          <w:tcPr>
            <w:tcW w:type="dxa" w:w="3628"/>
          </w:tcPr>
          <w:p>
            <w:r/>
            <w:r>
              <w:rPr>
                <w:sz w:val="19"/>
              </w:rPr>
              <w:t>2026: 2.1 to 2.11. 2027 to 2029: 2.1 to 2.10.</w:t>
            </w:r>
          </w:p>
          <w:p>
            <w:r>
              <w:rPr>
                <w:sz w:val="19"/>
              </w:rPr>
              <w:t>Markets and resource allocation, demand, supply, price determination, price changes, price elasticity of demand and of supply, the market economic system, market failure, the mixed economic system. The standalone micro and macro topic is 2.1 to 2026 and is not a separate topic from 2027.</w:t>
            </w:r>
          </w:p>
        </w:tc>
        <w:tc>
          <w:tcPr>
            <w:tcW w:type="dxa" w:w="3061"/>
          </w:tcPr>
          <w:p>
            <w:r/>
            <w:r>
              <w:rPr>
                <w:sz w:val="19"/>
              </w:rPr>
              <w:t>Unit 2 assessment, 50 marks, week 11</w:t>
            </w:r>
          </w:p>
        </w:tc>
      </w:tr>
      <w:tr>
        <w:tc>
          <w:tcPr>
            <w:tcW w:type="dxa" w:w="2041"/>
          </w:tcPr>
          <w:p>
            <w:r/>
            <w:r>
              <w:rPr>
                <w:sz w:val="19"/>
              </w:rPr>
              <w:t>3. Microeconomic decision makers</w:t>
            </w:r>
          </w:p>
        </w:tc>
        <w:tc>
          <w:tcPr>
            <w:tcW w:type="dxa" w:w="907"/>
          </w:tcPr>
          <w:p>
            <w:r/>
            <w:r>
              <w:rPr>
                <w:sz w:val="19"/>
              </w:rPr>
              <w:t>12 to 17</w:t>
            </w:r>
          </w:p>
        </w:tc>
        <w:tc>
          <w:tcPr>
            <w:tcW w:type="dxa" w:w="3628"/>
          </w:tcPr>
          <w:p>
            <w:r/>
            <w:r>
              <w:rPr>
                <w:sz w:val="19"/>
              </w:rPr>
              <w:t>2026: 3.1 to 3.8. 2027 to 2029: 3.1 to 3.7.</w:t>
            </w:r>
          </w:p>
          <w:p>
            <w:r>
              <w:rPr>
                <w:sz w:val="19"/>
              </w:rPr>
              <w:t>Money and banking, households, workers, firms, firms and production, firms' costs revenue and objectives, types of markets. Trade unions is its own section 3.4 to 2026 and from 2027 sits inside wage determination at 3.3.2.</w:t>
            </w:r>
          </w:p>
        </w:tc>
        <w:tc>
          <w:tcPr>
            <w:tcW w:type="dxa" w:w="3061"/>
          </w:tcPr>
          <w:p>
            <w:r/>
            <w:r>
              <w:rPr>
                <w:sz w:val="19"/>
              </w:rPr>
              <w:t>Unit 3 assessment, 50 marks, week 17</w:t>
            </w:r>
          </w:p>
        </w:tc>
      </w:tr>
      <w:tr>
        <w:tc>
          <w:tcPr>
            <w:tcW w:type="dxa" w:w="2041"/>
          </w:tcPr>
          <w:p>
            <w:r/>
            <w:r>
              <w:rPr>
                <w:sz w:val="19"/>
              </w:rPr>
              <w:t>4. Government and the macroeconomy</w:t>
            </w:r>
          </w:p>
        </w:tc>
        <w:tc>
          <w:tcPr>
            <w:tcW w:type="dxa" w:w="907"/>
          </w:tcPr>
          <w:p>
            <w:r/>
            <w:r>
              <w:rPr>
                <w:sz w:val="19"/>
              </w:rPr>
              <w:t>18 to 24</w:t>
            </w:r>
          </w:p>
        </w:tc>
        <w:tc>
          <w:tcPr>
            <w:tcW w:type="dxa" w:w="3628"/>
          </w:tcPr>
          <w:p>
            <w:r/>
            <w:r>
              <w:rPr>
                <w:sz w:val="19"/>
              </w:rPr>
              <w:t>2026: 4.1 to 4.8. 2027 to 2029: 4.1 to 4.7.</w:t>
            </w:r>
          </w:p>
          <w:p>
            <w:r>
              <w:rPr>
                <w:sz w:val="19"/>
              </w:rPr>
              <w:t>Government macroeconomic intervention, fiscal policy, monetary policy, supply side policy, economic growth, employment and unemployment, inflation. The role of government is its own section 4.1 to 2026 and is not a separate topic from 2027, and deflation reduces to a definition.</w:t>
            </w:r>
          </w:p>
        </w:tc>
        <w:tc>
          <w:tcPr>
            <w:tcW w:type="dxa" w:w="3061"/>
          </w:tcPr>
          <w:p>
            <w:r/>
            <w:r>
              <w:rPr>
                <w:sz w:val="19"/>
              </w:rPr>
              <w:t>Unit 4 assessment, 50 marks, week 24</w:t>
            </w:r>
          </w:p>
        </w:tc>
      </w:tr>
      <w:tr>
        <w:tc>
          <w:tcPr>
            <w:tcW w:type="dxa" w:w="2041"/>
          </w:tcPr>
          <w:p>
            <w:r/>
            <w:r>
              <w:rPr>
                <w:sz w:val="19"/>
              </w:rPr>
              <w:t>5. Economic development</w:t>
            </w:r>
          </w:p>
        </w:tc>
        <w:tc>
          <w:tcPr>
            <w:tcW w:type="dxa" w:w="907"/>
          </w:tcPr>
          <w:p>
            <w:r/>
            <w:r>
              <w:rPr>
                <w:sz w:val="19"/>
              </w:rPr>
              <w:t>25 to 27</w:t>
            </w:r>
          </w:p>
        </w:tc>
        <w:tc>
          <w:tcPr>
            <w:tcW w:type="dxa" w:w="3628"/>
          </w:tcPr>
          <w:p>
            <w:r/>
            <w:r>
              <w:rPr>
                <w:sz w:val="19"/>
              </w:rPr>
              <w:t>2026 and 2027 to 2029: 5.1 to 5.4.</w:t>
            </w:r>
          </w:p>
          <w:p>
            <w:r>
              <w:rPr>
                <w:sz w:val="19"/>
              </w:rPr>
              <w:t>Living standards, poverty, population, differences in development between countries.</w:t>
            </w:r>
          </w:p>
        </w:tc>
        <w:tc>
          <w:tcPr>
            <w:tcW w:type="dxa" w:w="3061"/>
          </w:tcPr>
          <w:p>
            <w:r/>
            <w:r>
              <w:rPr>
                <w:sz w:val="19"/>
              </w:rPr>
              <w:t>Unit 5 assessment, 40 marks, week 27</w:t>
            </w:r>
          </w:p>
        </w:tc>
      </w:tr>
      <w:tr>
        <w:tc>
          <w:tcPr>
            <w:tcW w:type="dxa" w:w="2041"/>
          </w:tcPr>
          <w:p>
            <w:r/>
            <w:r>
              <w:rPr>
                <w:sz w:val="19"/>
              </w:rPr>
              <w:t>6. International trade and globalisation</w:t>
            </w:r>
          </w:p>
        </w:tc>
        <w:tc>
          <w:tcPr>
            <w:tcW w:type="dxa" w:w="907"/>
          </w:tcPr>
          <w:p>
            <w:r/>
            <w:r>
              <w:rPr>
                <w:sz w:val="19"/>
              </w:rPr>
              <w:t>28 to 30</w:t>
            </w:r>
          </w:p>
        </w:tc>
        <w:tc>
          <w:tcPr>
            <w:tcW w:type="dxa" w:w="3628"/>
          </w:tcPr>
          <w:p>
            <w:r/>
            <w:r>
              <w:rPr>
                <w:sz w:val="19"/>
              </w:rPr>
              <w:t>2026 and 2027 to 2029: 6.1 to 6.4.</w:t>
            </w:r>
          </w:p>
          <w:p>
            <w:r>
              <w:rPr>
                <w:sz w:val="19"/>
              </w:rPr>
              <w:t>Specialisation and free trade, globalisation and trade restrictions, foreign exchange rates, the current account.</w:t>
            </w:r>
          </w:p>
        </w:tc>
        <w:tc>
          <w:tcPr>
            <w:tcW w:type="dxa" w:w="3061"/>
          </w:tcPr>
          <w:p>
            <w:r/>
            <w:r>
              <w:rPr>
                <w:sz w:val="19"/>
              </w:rPr>
              <w:t>Unit 6 assessment, 40 marks, week 30</w:t>
            </w:r>
          </w:p>
        </w:tc>
      </w:tr>
    </w:tbl>
    <w:p/>
    <w:p>
      <w:pPr>
        <w:pStyle w:val="Heading2"/>
      </w:pPr>
      <w:r>
        <w:rPr>
          <w:color w:val="111111"/>
        </w:rPr>
        <w:t>The assessment calendar</w:t>
      </w:r>
    </w:p>
    <w:tbl>
      <w:tblPr>
        <w:tblStyle w:val="TableGrid"/>
        <w:tblW w:type="auto" w:w="0"/>
        <w:jc w:val="left"/>
        <w:tblLook w:firstColumn="1" w:firstRow="1" w:lastColumn="0" w:lastRow="0" w:noHBand="0" w:noVBand="1" w:val="04A0"/>
      </w:tblPr>
      <w:tblGrid>
        <w:gridCol w:w="5043"/>
        <w:gridCol w:w="5043"/>
      </w:tblGrid>
      <w:tr>
        <w:tc>
          <w:tcPr>
            <w:tcW w:type="dxa" w:w="794"/>
          </w:tcPr>
          <w:p>
            <w:r/>
            <w:r>
              <w:rPr>
                <w:b/>
                <w:sz w:val="19"/>
              </w:rPr>
              <w:t>Week</w:t>
            </w:r>
          </w:p>
        </w:tc>
        <w:tc>
          <w:tcPr>
            <w:tcW w:type="dxa" w:w="8844"/>
          </w:tcPr>
          <w:p>
            <w:r/>
            <w:r>
              <w:rPr>
                <w:b/>
                <w:sz w:val="19"/>
              </w:rPr>
              <w:t>Milestone</w:t>
            </w:r>
          </w:p>
        </w:tc>
      </w:tr>
      <w:tr>
        <w:tc>
          <w:tcPr>
            <w:tcW w:type="dxa" w:w="794"/>
          </w:tcPr>
          <w:p>
            <w:r/>
            <w:r>
              <w:rPr>
                <w:sz w:val="19"/>
              </w:rPr>
              <w:t>1</w:t>
            </w:r>
          </w:p>
        </w:tc>
        <w:tc>
          <w:tcPr>
            <w:tcW w:type="dxa" w:w="8844"/>
          </w:tcPr>
          <w:p>
            <w:r/>
            <w:r>
              <w:rPr>
                <w:sz w:val="19"/>
              </w:rPr>
              <w:t>Course opens. The first retrieval starter sets the routine that carries the other 29.</w:t>
            </w:r>
          </w:p>
        </w:tc>
      </w:tr>
      <w:tr>
        <w:tc>
          <w:tcPr>
            <w:tcW w:type="dxa" w:w="794"/>
          </w:tcPr>
          <w:p>
            <w:r/>
            <w:r>
              <w:rPr>
                <w:sz w:val="19"/>
              </w:rPr>
              <w:t>4</w:t>
            </w:r>
          </w:p>
        </w:tc>
        <w:tc>
          <w:tcPr>
            <w:tcW w:type="dxa" w:w="8844"/>
          </w:tcPr>
          <w:p>
            <w:r/>
            <w:r>
              <w:rPr>
                <w:sz w:val="19"/>
              </w:rPr>
              <w:t>Unit 1 assessment, 40 marks. The first data point for every student, and the year's baseline. The production possibility curve is examined here and returns in Unit 4 as economic growth.</w:t>
            </w:r>
          </w:p>
        </w:tc>
      </w:tr>
      <w:tr>
        <w:tc>
          <w:tcPr>
            <w:tcW w:type="dxa" w:w="794"/>
          </w:tcPr>
          <w:p>
            <w:r/>
            <w:r>
              <w:rPr>
                <w:sz w:val="19"/>
              </w:rPr>
              <w:t>11</w:t>
            </w:r>
          </w:p>
        </w:tc>
        <w:tc>
          <w:tcPr>
            <w:tcW w:type="dxa" w:w="8844"/>
          </w:tcPr>
          <w:p>
            <w:r/>
            <w:r>
              <w:rPr>
                <w:sz w:val="19"/>
              </w:rPr>
              <w:t>Unit 2 assessment, 50 marks. The heaviest unit of the year and the one the rest depends on: every diagram taught after this week assumes the demand and supply diagram is secure.</w:t>
            </w:r>
          </w:p>
        </w:tc>
      </w:tr>
      <w:tr>
        <w:tc>
          <w:tcPr>
            <w:tcW w:type="dxa" w:w="794"/>
          </w:tcPr>
          <w:p>
            <w:r/>
            <w:r>
              <w:rPr>
                <w:sz w:val="19"/>
              </w:rPr>
              <w:t>17</w:t>
            </w:r>
          </w:p>
        </w:tc>
        <w:tc>
          <w:tcPr>
            <w:tcW w:type="dxa" w:w="8844"/>
          </w:tcPr>
          <w:p>
            <w:r/>
            <w:r>
              <w:rPr>
                <w:sz w:val="19"/>
              </w:rPr>
              <w:t>Unit 3 assessment, 50 marks. Half year review against the tracker: three data points each.</w:t>
            </w:r>
          </w:p>
        </w:tc>
      </w:tr>
      <w:tr>
        <w:tc>
          <w:tcPr>
            <w:tcW w:type="dxa" w:w="794"/>
          </w:tcPr>
          <w:p>
            <w:r/>
            <w:r>
              <w:rPr>
                <w:sz w:val="19"/>
              </w:rPr>
              <w:t>24</w:t>
            </w:r>
          </w:p>
        </w:tc>
        <w:tc>
          <w:tcPr>
            <w:tcW w:type="dxa" w:w="8844"/>
          </w:tcPr>
          <w:p>
            <w:r/>
            <w:r>
              <w:rPr>
                <w:sz w:val="19"/>
              </w:rPr>
              <w:t>Unit 4 assessment, 50 marks. Policy is tested here, and policy is where evaluation marks are won on Paper 2.</w:t>
            </w:r>
          </w:p>
        </w:tc>
      </w:tr>
      <w:tr>
        <w:tc>
          <w:tcPr>
            <w:tcW w:type="dxa" w:w="794"/>
          </w:tcPr>
          <w:p>
            <w:r/>
            <w:r>
              <w:rPr>
                <w:sz w:val="19"/>
              </w:rPr>
              <w:t>27</w:t>
            </w:r>
          </w:p>
        </w:tc>
        <w:tc>
          <w:tcPr>
            <w:tcW w:type="dxa" w:w="8844"/>
          </w:tcPr>
          <w:p>
            <w:r/>
            <w:r>
              <w:rPr>
                <w:sz w:val="19"/>
              </w:rPr>
              <w:t>Unit 5 assessment, 40 marks.</w:t>
            </w:r>
          </w:p>
        </w:tc>
      </w:tr>
      <w:tr>
        <w:tc>
          <w:tcPr>
            <w:tcW w:type="dxa" w:w="794"/>
          </w:tcPr>
          <w:p>
            <w:r/>
            <w:r>
              <w:rPr>
                <w:sz w:val="19"/>
              </w:rPr>
              <w:t>30</w:t>
            </w:r>
          </w:p>
        </w:tc>
        <w:tc>
          <w:tcPr>
            <w:tcW w:type="dxa" w:w="8844"/>
          </w:tcPr>
          <w:p>
            <w:r/>
            <w:r>
              <w:rPr>
                <w:sz w:val="19"/>
              </w:rPr>
              <w:t>Unit 6 assessment, 40 marks, and the year closes with the full tracker picture: 270 assessed marks across six units.</w:t>
            </w:r>
          </w:p>
        </w:tc>
      </w:tr>
    </w:tbl>
    <w:p/>
    <w:p>
      <w:r>
        <w:br w:type="page"/>
      </w:r>
    </w:p>
    <w:p>
      <w:pPr>
        <w:pStyle w:val="Heading1"/>
      </w:pPr>
      <w:r>
        <w:rPr>
          <w:color w:val="111111"/>
        </w:rPr>
        <w:t>Unit 1: The basic economic problem (weeks 1 to 4)</w:t>
      </w:r>
    </w:p>
    <w:p>
      <w:r>
        <w:rPr>
          <w:b/>
          <w:i w:val="0"/>
          <w:sz w:val="21"/>
        </w:rPr>
        <w:t>Syllabus 1.1 to 1.4 in the syllabus for 2026, and 1.1 to 1.4 in the syllabus for 2027 to 2029</w:t>
      </w:r>
    </w:p>
    <w:p>
      <w:r>
        <w:rPr>
          <w:b w:val="0"/>
          <w:i w:val="0"/>
          <w:sz w:val="21"/>
        </w:rPr>
        <w:t>The unit that decides whether the rest of the year makes sense. Everything after it is an application of one idea: resources are finite, wants are not, so every use of a resource is chosen at the expense of another. Students arrive able to say that sentence and unable to use it, so all eight lessons push the same move, naming what was given up rather than what was gained. The production possibility curve arrives in week 4 as the picture of that idea, and it returns in Unit 4 as the picture of economic growth, so time spent drawing it accurately now is time bought back later.</w:t>
      </w:r>
    </w:p>
    <w:p>
      <w:r>
        <w:rPr>
          <w:b w:val="0"/>
          <w:i/>
          <w:sz w:val="21"/>
        </w:rPr>
        <w:t>Runs on: Two taught lessons a week, the Unit 1 question bank in the practice hour, starters 1 to 4, and the Unit 1 assessment in week 4.</w:t>
      </w:r>
    </w:p>
    <w:p>
      <w:pPr>
        <w:pStyle w:val="Heading2"/>
      </w:pPr>
      <w:r>
        <w:rPr>
          <w:color w:val="111111"/>
        </w:rPr>
        <w:t>W1L1: Scarcity, wants and choice</w:t>
      </w:r>
    </w:p>
    <w:p>
      <w:r>
        <w:rPr>
          <w:b/>
          <w:i w:val="0"/>
          <w:sz w:val="21"/>
        </w:rPr>
        <w:t>Syllabus reference, 2026: 1.1.1  |  2027 to 2029: 1.1.1.</w:t>
      </w:r>
    </w:p>
    <w:p>
      <w:r>
        <w:rPr>
          <w:b w:val="0"/>
          <w:i w:val="0"/>
          <w:sz w:val="21"/>
        </w:rPr>
        <w:t>Objective: Explain why scarcity forces choice, and identify what is given up in a stated decision.</w:t>
      </w:r>
    </w:p>
    <w:p>
      <w:r>
        <w:rPr>
          <w:b w:val="0"/>
          <w:i/>
          <w:sz w:val="21"/>
        </w:rPr>
        <w:t>The hour: review and recap (10 minutes), teaching (20), the task worked and marked (25), objective checked against evidence (5).</w:t>
      </w:r>
    </w:p>
    <w:p>
      <w:pPr>
        <w:pStyle w:val="ListBullet"/>
      </w:pPr>
      <w:r>
        <w:t>Start with the resource, not the definition. Any resource in the room, then the question: what else could it have been used for? The economic problem is that question having an answer every time.</w:t>
      </w:r>
    </w:p>
    <w:p>
      <w:pPr>
        <w:pStyle w:val="ListBullet"/>
      </w:pPr>
      <w:r>
        <w:t>Wants are unlimited in the sense that satisfying one reveals the next. This is not a claim about greed, it is a claim about the absence of a stopping point, and it is what makes economics a subject at all.</w:t>
      </w:r>
    </w:p>
    <w:p>
      <w:pPr>
        <w:pStyle w:val="ListBullet"/>
      </w:pPr>
      <w:r>
        <w:t>Resources are finite at a point in time. Growth changes how much there is; it does not remove the constraint, because wants move with it.</w:t>
      </w:r>
    </w:p>
    <w:p>
      <w:pPr>
        <w:pStyle w:val="ListBullet"/>
      </w:pPr>
      <w:r>
        <w:t>The three questions every economy answers: what to produce, how to produce it, and for whom. Every system in Unit 2 is a different way of answering them.</w:t>
      </w:r>
    </w:p>
    <w:p>
      <w:pPr>
        <w:pStyle w:val="ListBullet"/>
      </w:pPr>
      <w:r>
        <w:t>Land in economics means all natural resources, not fields. Students who keep the everyday meaning lose marks in week 2.</w:t>
      </w:r>
    </w:p>
    <w:p>
      <w:pPr>
        <w:pStyle w:val="Heading3"/>
      </w:pPr>
      <w:r>
        <w:rPr>
          <w:color w:val="111111"/>
        </w:rPr>
        <w:t>The task: MARISOL'S FARM</w:t>
      </w:r>
    </w:p>
    <w:p>
      <w:r>
        <w:rPr>
          <w:b w:val="0"/>
          <w:i w:val="0"/>
          <w:sz w:val="21"/>
        </w:rPr>
        <w:t>Marisol farms 60 hectares. Maize grows anywhere on the farm and returns $900 a hectare. Beans return $1,400 a hectare but the soil suits them on only 25 hectares. She has enough labour and machinery to plant the whole farm either way.</w:t>
      </w:r>
    </w:p>
    <w:tbl>
      <w:tblPr>
        <w:tblStyle w:val="TableGrid"/>
        <w:tblW w:type="auto" w:w="0"/>
        <w:jc w:val="left"/>
        <w:tblLook w:firstColumn="1" w:firstRow="1" w:lastColumn="0" w:lastRow="0" w:noHBand="0" w:noVBand="1" w:val="04A0"/>
      </w:tblPr>
      <w:tblGrid>
        <w:gridCol w:w="5043"/>
        <w:gridCol w:w="5043"/>
      </w:tblGrid>
      <w:tr>
        <w:tc>
          <w:tcPr>
            <w:tcW w:type="dxa" w:w="6009"/>
          </w:tcPr>
          <w:p>
            <w:r/>
            <w:r>
              <w:rPr>
                <w:b/>
                <w:sz w:val="19"/>
              </w:rPr>
              <w:t>Item</w:t>
            </w:r>
          </w:p>
        </w:tc>
        <w:tc>
          <w:tcPr>
            <w:tcW w:type="dxa" w:w="3628"/>
          </w:tcPr>
          <w:p>
            <w:r/>
            <w:r>
              <w:rPr>
                <w:b/>
                <w:sz w:val="19"/>
              </w:rPr>
              <w:t>Figure</w:t>
            </w:r>
          </w:p>
        </w:tc>
      </w:tr>
      <w:tr>
        <w:tc>
          <w:tcPr>
            <w:tcW w:type="dxa" w:w="6009"/>
          </w:tcPr>
          <w:p>
            <w:r/>
            <w:r>
              <w:rPr>
                <w:sz w:val="19"/>
              </w:rPr>
              <w:t>Total farm area</w:t>
            </w:r>
          </w:p>
        </w:tc>
        <w:tc>
          <w:tcPr>
            <w:tcW w:type="dxa" w:w="3628"/>
          </w:tcPr>
          <w:p>
            <w:r/>
            <w:r>
              <w:rPr>
                <w:sz w:val="19"/>
              </w:rPr>
              <w:t>60 hectares</w:t>
            </w:r>
          </w:p>
        </w:tc>
      </w:tr>
      <w:tr>
        <w:tc>
          <w:tcPr>
            <w:tcW w:type="dxa" w:w="6009"/>
          </w:tcPr>
          <w:p>
            <w:r/>
            <w:r>
              <w:rPr>
                <w:sz w:val="19"/>
              </w:rPr>
              <w:t>Return from maize</w:t>
            </w:r>
          </w:p>
        </w:tc>
        <w:tc>
          <w:tcPr>
            <w:tcW w:type="dxa" w:w="3628"/>
          </w:tcPr>
          <w:p>
            <w:r/>
            <w:r>
              <w:rPr>
                <w:sz w:val="19"/>
              </w:rPr>
              <w:t>$900 a hectare, any part of the farm</w:t>
            </w:r>
          </w:p>
        </w:tc>
      </w:tr>
      <w:tr>
        <w:tc>
          <w:tcPr>
            <w:tcW w:type="dxa" w:w="6009"/>
          </w:tcPr>
          <w:p>
            <w:r/>
            <w:r>
              <w:rPr>
                <w:sz w:val="19"/>
              </w:rPr>
              <w:t>Return from beans</w:t>
            </w:r>
          </w:p>
        </w:tc>
        <w:tc>
          <w:tcPr>
            <w:tcW w:type="dxa" w:w="3628"/>
          </w:tcPr>
          <w:p>
            <w:r/>
            <w:r>
              <w:rPr>
                <w:sz w:val="19"/>
              </w:rPr>
              <w:t>$1,400 a hectare, on 25 hectares only</w:t>
            </w:r>
          </w:p>
        </w:tc>
      </w:tr>
      <w:tr>
        <w:tc>
          <w:tcPr>
            <w:tcW w:type="dxa" w:w="6009"/>
          </w:tcPr>
          <w:p>
            <w:r/>
            <w:r>
              <w:rPr>
                <w:sz w:val="19"/>
              </w:rPr>
              <w:t>Labour and machinery</w:t>
            </w:r>
          </w:p>
        </w:tc>
        <w:tc>
          <w:tcPr>
            <w:tcW w:type="dxa" w:w="3628"/>
          </w:tcPr>
          <w:p>
            <w:r/>
            <w:r>
              <w:rPr>
                <w:sz w:val="19"/>
              </w:rPr>
              <w:t>Sufficient for the whole farm</w:t>
            </w:r>
          </w:p>
        </w:tc>
      </w:tr>
    </w:tbl>
    <w:p/>
    <w:tbl>
      <w:tblPr>
        <w:tblStyle w:val="TableGrid"/>
        <w:tblW w:type="auto" w:w="0"/>
        <w:jc w:val="left"/>
        <w:tblLook w:firstColumn="1" w:firstRow="1" w:lastColumn="0" w:lastRow="0" w:noHBand="0" w:noVBand="1" w:val="04A0"/>
      </w:tblPr>
      <w:tblGrid>
        <w:gridCol w:w="3362"/>
        <w:gridCol w:w="3362"/>
        <w:gridCol w:w="3362"/>
      </w:tblGrid>
      <w:tr>
        <w:tc>
          <w:tcPr>
            <w:tcW w:type="dxa" w:w="510"/>
          </w:tcPr>
          <w:p>
            <w:r/>
            <w:r>
              <w:rPr>
                <w:b/>
                <w:sz w:val="19"/>
              </w:rPr>
              <w:t>#</w:t>
            </w:r>
          </w:p>
        </w:tc>
        <w:tc>
          <w:tcPr>
            <w:tcW w:type="dxa" w:w="7994"/>
          </w:tcPr>
          <w:p>
            <w:r/>
            <w:r>
              <w:rPr>
                <w:b/>
                <w:sz w:val="19"/>
              </w:rPr>
              <w:t>Question</w:t>
            </w:r>
          </w:p>
        </w:tc>
        <w:tc>
          <w:tcPr>
            <w:tcW w:type="dxa" w:w="1134"/>
          </w:tcPr>
          <w:p>
            <w:r/>
            <w:r>
              <w:rPr>
                <w:b/>
                <w:sz w:val="19"/>
              </w:rPr>
              <w:t>Marks</w:t>
            </w:r>
          </w:p>
        </w:tc>
      </w:tr>
      <w:tr>
        <w:tc>
          <w:tcPr>
            <w:tcW w:type="dxa" w:w="510"/>
          </w:tcPr>
          <w:p>
            <w:r/>
            <w:r>
              <w:rPr>
                <w:sz w:val="19"/>
              </w:rPr>
              <w:t>1</w:t>
            </w:r>
          </w:p>
        </w:tc>
        <w:tc>
          <w:tcPr>
            <w:tcW w:type="dxa" w:w="7994"/>
          </w:tcPr>
          <w:p>
            <w:r/>
            <w:r>
              <w:rPr>
                <w:sz w:val="19"/>
              </w:rPr>
              <w:t>Calculate the highest total return Marisol can earn from the farm.</w:t>
            </w:r>
          </w:p>
        </w:tc>
        <w:tc>
          <w:tcPr>
            <w:tcW w:type="dxa" w:w="1134"/>
          </w:tcPr>
          <w:p>
            <w:r/>
            <w:r>
              <w:rPr>
                <w:sz w:val="19"/>
              </w:rPr>
              <w:t>4</w:t>
            </w:r>
          </w:p>
        </w:tc>
      </w:tr>
      <w:tr>
        <w:tc>
          <w:tcPr>
            <w:tcW w:type="dxa" w:w="510"/>
          </w:tcPr>
          <w:p>
            <w:r/>
            <w:r>
              <w:rPr>
                <w:sz w:val="19"/>
              </w:rPr>
              <w:t>2</w:t>
            </w:r>
          </w:p>
        </w:tc>
        <w:tc>
          <w:tcPr>
            <w:tcW w:type="dxa" w:w="7994"/>
          </w:tcPr>
          <w:p>
            <w:r/>
            <w:r>
              <w:rPr>
                <w:sz w:val="19"/>
              </w:rPr>
              <w:t>Calculate the total return if she plants the whole farm with maize.</w:t>
            </w:r>
          </w:p>
        </w:tc>
        <w:tc>
          <w:tcPr>
            <w:tcW w:type="dxa" w:w="1134"/>
          </w:tcPr>
          <w:p>
            <w:r/>
            <w:r>
              <w:rPr>
                <w:sz w:val="19"/>
              </w:rPr>
              <w:t>2</w:t>
            </w:r>
          </w:p>
        </w:tc>
      </w:tr>
      <w:tr>
        <w:tc>
          <w:tcPr>
            <w:tcW w:type="dxa" w:w="510"/>
          </w:tcPr>
          <w:p>
            <w:r/>
            <w:r>
              <w:rPr>
                <w:sz w:val="19"/>
              </w:rPr>
              <w:t>3</w:t>
            </w:r>
          </w:p>
        </w:tc>
        <w:tc>
          <w:tcPr>
            <w:tcW w:type="dxa" w:w="7994"/>
          </w:tcPr>
          <w:p>
            <w:r/>
            <w:r>
              <w:rPr>
                <w:sz w:val="19"/>
              </w:rPr>
              <w:t>Calculate the opportunity cost, in beans given up, of using the 25 bean capable hectares for maize.</w:t>
            </w:r>
          </w:p>
        </w:tc>
        <w:tc>
          <w:tcPr>
            <w:tcW w:type="dxa" w:w="1134"/>
          </w:tcPr>
          <w:p>
            <w:r/>
            <w:r>
              <w:rPr>
                <w:sz w:val="19"/>
              </w:rPr>
              <w:t>2</w:t>
            </w:r>
          </w:p>
        </w:tc>
      </w:tr>
      <w:tr>
        <w:tc>
          <w:tcPr>
            <w:tcW w:type="dxa" w:w="510"/>
          </w:tcPr>
          <w:p>
            <w:r/>
            <w:r>
              <w:rPr>
                <w:sz w:val="19"/>
              </w:rPr>
              <w:t>4</w:t>
            </w:r>
          </w:p>
        </w:tc>
        <w:tc>
          <w:tcPr>
            <w:tcW w:type="dxa" w:w="7994"/>
          </w:tcPr>
          <w:p>
            <w:r/>
            <w:r>
              <w:rPr>
                <w:sz w:val="19"/>
              </w:rPr>
              <w:t>Explain why the 25 hectare limit on beans is an example of scarcity.</w:t>
            </w:r>
          </w:p>
        </w:tc>
        <w:tc>
          <w:tcPr>
            <w:tcW w:type="dxa" w:w="1134"/>
          </w:tcPr>
          <w:p>
            <w:r/>
            <w:r>
              <w:rPr>
                <w:sz w:val="19"/>
              </w:rPr>
              <w:t>4</w:t>
            </w:r>
          </w:p>
        </w:tc>
      </w:tr>
      <w:tr>
        <w:tc>
          <w:tcPr>
            <w:tcW w:type="dxa" w:w="510"/>
          </w:tcPr>
          <w:p>
            <w:r/>
            <w:r>
              <w:rPr>
                <w:sz w:val="19"/>
              </w:rPr>
              <w:t>5</w:t>
            </w:r>
          </w:p>
        </w:tc>
        <w:tc>
          <w:tcPr>
            <w:tcW w:type="dxa" w:w="7994"/>
          </w:tcPr>
          <w:p>
            <w:r/>
            <w:r>
              <w:rPr>
                <w:sz w:val="19"/>
              </w:rPr>
              <w:t>Marisol says the farm has no economic problem because all 60 hectares are used. Discuss whether she is right.</w:t>
            </w:r>
          </w:p>
        </w:tc>
        <w:tc>
          <w:tcPr>
            <w:tcW w:type="dxa" w:w="1134"/>
          </w:tcPr>
          <w:p>
            <w:r/>
            <w:r>
              <w:rPr>
                <w:sz w:val="19"/>
              </w:rPr>
              <w:t>8</w:t>
            </w:r>
          </w:p>
        </w:tc>
      </w:tr>
    </w:tbl>
    <w:p/>
    <w:p>
      <w:pPr>
        <w:pStyle w:val="Heading3"/>
      </w:pPr>
      <w:r>
        <w:rPr>
          <w:color w:val="111111"/>
        </w:rPr>
        <w:t>Answers</w:t>
      </w:r>
    </w:p>
    <w:tbl>
      <w:tblPr>
        <w:tblStyle w:val="TableGrid"/>
        <w:tblW w:type="auto" w:w="0"/>
        <w:jc w:val="left"/>
        <w:tblLook w:firstColumn="1" w:firstRow="1" w:lastColumn="0" w:lastRow="0" w:noHBand="0" w:noVBand="1" w:val="04A0"/>
      </w:tblPr>
      <w:tblGrid>
        <w:gridCol w:w="3362"/>
        <w:gridCol w:w="3362"/>
        <w:gridCol w:w="3362"/>
      </w:tblGrid>
      <w:tr>
        <w:tc>
          <w:tcPr>
            <w:tcW w:type="dxa" w:w="510"/>
          </w:tcPr>
          <w:p>
            <w:r/>
            <w:r>
              <w:rPr>
                <w:b/>
                <w:sz w:val="19"/>
              </w:rPr>
              <w:t>#</w:t>
            </w:r>
          </w:p>
        </w:tc>
        <w:tc>
          <w:tcPr>
            <w:tcW w:type="dxa" w:w="2608"/>
          </w:tcPr>
          <w:p>
            <w:r/>
            <w:r>
              <w:rPr>
                <w:b/>
                <w:sz w:val="19"/>
              </w:rPr>
              <w:t>Answer</w:t>
            </w:r>
          </w:p>
        </w:tc>
        <w:tc>
          <w:tcPr>
            <w:tcW w:type="dxa" w:w="6520"/>
          </w:tcPr>
          <w:p>
            <w:r/>
            <w:r>
              <w:rPr>
                <w:b/>
                <w:sz w:val="19"/>
              </w:rPr>
              <w:t>Working and guidance</w:t>
            </w:r>
          </w:p>
        </w:tc>
      </w:tr>
      <w:tr>
        <w:tc>
          <w:tcPr>
            <w:tcW w:type="dxa" w:w="510"/>
          </w:tcPr>
          <w:p>
            <w:r/>
            <w:r>
              <w:rPr>
                <w:sz w:val="19"/>
              </w:rPr>
              <w:t>1</w:t>
            </w:r>
          </w:p>
        </w:tc>
        <w:tc>
          <w:tcPr>
            <w:tcW w:type="dxa" w:w="2608"/>
          </w:tcPr>
          <w:p>
            <w:r/>
            <w:r>
              <w:rPr>
                <w:sz w:val="19"/>
              </w:rPr>
              <w:t>$66,500</w:t>
            </w:r>
          </w:p>
        </w:tc>
        <w:tc>
          <w:tcPr>
            <w:tcW w:type="dxa" w:w="6520"/>
          </w:tcPr>
          <w:p>
            <w:r/>
            <w:r>
              <w:rPr>
                <w:sz w:val="19"/>
              </w:rPr>
              <w:t>Beans on the 25 hectares that suit them: 25 times $1,400 is $35,000. Maize on the remaining 35 hectares: 35 times $900 is $31,500. Total $66,500. One mark for each product, one for the correct split of land, one for the total.</w:t>
            </w:r>
          </w:p>
        </w:tc>
      </w:tr>
      <w:tr>
        <w:tc>
          <w:tcPr>
            <w:tcW w:type="dxa" w:w="510"/>
          </w:tcPr>
          <w:p>
            <w:r/>
            <w:r>
              <w:rPr>
                <w:sz w:val="19"/>
              </w:rPr>
              <w:t>2</w:t>
            </w:r>
          </w:p>
        </w:tc>
        <w:tc>
          <w:tcPr>
            <w:tcW w:type="dxa" w:w="2608"/>
          </w:tcPr>
          <w:p>
            <w:r/>
            <w:r>
              <w:rPr>
                <w:sz w:val="19"/>
              </w:rPr>
              <w:t>$54,000</w:t>
            </w:r>
          </w:p>
        </w:tc>
        <w:tc>
          <w:tcPr>
            <w:tcW w:type="dxa" w:w="6520"/>
          </w:tcPr>
          <w:p>
            <w:r/>
            <w:r>
              <w:rPr>
                <w:sz w:val="19"/>
              </w:rPr>
              <w:t>60 times $900. Two marks, or one for the method with an arithmetic slip.</w:t>
            </w:r>
          </w:p>
        </w:tc>
      </w:tr>
      <w:tr>
        <w:tc>
          <w:tcPr>
            <w:tcW w:type="dxa" w:w="510"/>
          </w:tcPr>
          <w:p>
            <w:r/>
            <w:r>
              <w:rPr>
                <w:sz w:val="19"/>
              </w:rPr>
              <w:t>3</w:t>
            </w:r>
          </w:p>
        </w:tc>
        <w:tc>
          <w:tcPr>
            <w:tcW w:type="dxa" w:w="2608"/>
          </w:tcPr>
          <w:p>
            <w:r/>
            <w:r>
              <w:rPr>
                <w:sz w:val="19"/>
              </w:rPr>
              <w:t>$35,000</w:t>
            </w:r>
          </w:p>
        </w:tc>
        <w:tc>
          <w:tcPr>
            <w:tcW w:type="dxa" w:w="6520"/>
          </w:tcPr>
          <w:p>
            <w:r/>
            <w:r>
              <w:rPr>
                <w:sz w:val="19"/>
              </w:rPr>
              <w:t>25 hectares times $1,400. The opportunity cost of a resource is the value of its next best use, so for those 25 hectares it is the bean crop they could have grown instead. Do not credit the difference between two whole farm totals, which is a net loss rather than an opportunity cost, and do not credit the $54,000 earned, which is the choice made rather than the alternative given up.</w:t>
            </w:r>
          </w:p>
        </w:tc>
      </w:tr>
      <w:tr>
        <w:tc>
          <w:tcPr>
            <w:tcW w:type="dxa" w:w="510"/>
          </w:tcPr>
          <w:p>
            <w:r/>
            <w:r>
              <w:rPr>
                <w:sz w:val="19"/>
              </w:rPr>
              <w:t>4</w:t>
            </w:r>
          </w:p>
        </w:tc>
        <w:tc>
          <w:tcPr>
            <w:tcW w:type="dxa" w:w="2608"/>
          </w:tcPr>
          <w:p>
            <w:r/>
            <w:r>
              <w:rPr>
                <w:sz w:val="19"/>
              </w:rPr>
              <w:t>Bean land is scarce</w:t>
            </w:r>
          </w:p>
        </w:tc>
        <w:tc>
          <w:tcPr>
            <w:tcW w:type="dxa" w:w="6520"/>
          </w:tcPr>
          <w:p>
            <w:r/>
            <w:r>
              <w:rPr>
                <w:sz w:val="19"/>
              </w:rPr>
              <w:t>She would plant more beans if she could, because beans return $500 a hectare more, so the want exists. The suitable land is limited to 25 hectares, so the want cannot be met. A want that exceeds the resource available is scarcity, and it forces her to choose which crop takes each hectare.</w:t>
            </w:r>
          </w:p>
        </w:tc>
      </w:tr>
      <w:tr>
        <w:tc>
          <w:tcPr>
            <w:tcW w:type="dxa" w:w="510"/>
          </w:tcPr>
          <w:p>
            <w:r/>
            <w:r>
              <w:rPr>
                <w:sz w:val="19"/>
              </w:rPr>
              <w:t>5</w:t>
            </w:r>
          </w:p>
        </w:tc>
        <w:tc>
          <w:tcPr>
            <w:tcW w:type="dxa" w:w="2608"/>
          </w:tcPr>
          <w:p>
            <w:r/>
            <w:r>
              <w:rPr>
                <w:sz w:val="19"/>
              </w:rPr>
              <w:t>Judgement required</w:t>
            </w:r>
          </w:p>
        </w:tc>
        <w:tc>
          <w:tcPr>
            <w:tcW w:type="dxa" w:w="6520"/>
          </w:tcPr>
          <w:p>
            <w:r/>
            <w:r>
              <w:rPr>
                <w:sz w:val="19"/>
              </w:rPr>
              <w:t>Against Marisol: using every hectare only means no land is idle. The economic problem is about choosing between uses, and she still chose maize over beans on 35 hectares, giving up $500 a hectare on land that could have grown either. For Marisol: if the land physically cannot grow beans, then on those 35 hectares there was no real alternative, so no choice and no opportunity cost on that part. The judgement turns on whether the constraint is soil or money. Soil removes the choice, so the honest answer is that scarcity is real on the 25 hectares she must ration between crops and absent on land that can only grow one thing. Reward any answer that separates full use from best use.</w:t>
            </w:r>
          </w:p>
        </w:tc>
      </w:tr>
    </w:tbl>
    <w:p/>
    <w:p>
      <w:pPr>
        <w:pStyle w:val="Heading2"/>
      </w:pPr>
      <w:r>
        <w:rPr>
          <w:color w:val="111111"/>
        </w:rPr>
        <w:t>W1L2: Free goods and economic goods</w:t>
      </w:r>
    </w:p>
    <w:p>
      <w:r>
        <w:rPr>
          <w:b/>
          <w:i w:val="0"/>
          <w:sz w:val="21"/>
        </w:rPr>
        <w:t>Syllabus reference, 2026: 1.1.2  |  2027 to 2029: 1.1.3.</w:t>
      </w:r>
    </w:p>
    <w:p>
      <w:r>
        <w:rPr>
          <w:b w:val="0"/>
          <w:i w:val="0"/>
          <w:sz w:val="21"/>
        </w:rPr>
        <w:t>Objective: Distinguish free goods from economic goods, and explain why almost nothing is free once it must be supplied.</w:t>
      </w:r>
    </w:p>
    <w:p>
      <w:r>
        <w:rPr>
          <w:b w:val="0"/>
          <w:i/>
          <w:sz w:val="21"/>
        </w:rPr>
        <w:t>The hour: review and recap (10 minutes), teaching (20), the task worked and marked (25), objective checked against evidence (5).</w:t>
      </w:r>
    </w:p>
    <w:p>
      <w:pPr>
        <w:pStyle w:val="ListBullet"/>
      </w:pPr>
      <w:r>
        <w:t>A free good has no opportunity cost because it is not scarce. An economic good is scarce, so supplying it means giving something up.</w:t>
      </w:r>
    </w:p>
    <w:p>
      <w:pPr>
        <w:pStyle w:val="ListBullet"/>
      </w:pPr>
      <w:r>
        <w:t>The test is not the price paid. A hospital appointment paid for by the state is an economic good: doctors and buildings were used and could have been used elsewhere.</w:t>
      </w:r>
    </w:p>
    <w:p>
      <w:pPr>
        <w:pStyle w:val="ListBullet"/>
      </w:pPr>
      <w:r>
        <w:t>Very few genuine free goods exist. Air in an open field qualifies; bottled air does not, and neither does clean air in a city where it must be protected at a cost.</w:t>
      </w:r>
    </w:p>
    <w:p>
      <w:pPr>
        <w:pStyle w:val="ListBullet"/>
      </w:pPr>
      <w:r>
        <w:t>The same physical thing can be free in one place and economic in another. Water in a river beside a village and water piped to a desert city are the same molecule and different goods.</w:t>
      </w:r>
    </w:p>
    <w:p>
      <w:pPr>
        <w:pStyle w:val="ListBullet"/>
      </w:pPr>
      <w:r>
        <w:t>This lesson is where the phrase "there is no such thing as a free lunch" stops being a slogan and becomes a definition to apply.</w:t>
      </w:r>
    </w:p>
    <w:p>
      <w:pPr>
        <w:pStyle w:val="Heading3"/>
      </w:pPr>
      <w:r>
        <w:rPr>
          <w:color w:val="111111"/>
        </w:rPr>
        <w:t>The task: WATER FOR CALDERA</w:t>
      </w:r>
    </w:p>
    <w:p>
      <w:r>
        <w:rPr>
          <w:b w:val="0"/>
          <w:i w:val="0"/>
          <w:sz w:val="21"/>
        </w:rPr>
        <w:t>Caldera is a coastal town with no river. Rain water is collected free from rooftops. A desalination plant supplies the rest, running every day of the year.</w:t>
      </w:r>
    </w:p>
    <w:tbl>
      <w:tblPr>
        <w:tblStyle w:val="TableGrid"/>
        <w:tblW w:type="auto" w:w="0"/>
        <w:jc w:val="left"/>
        <w:tblLook w:firstColumn="1" w:firstRow="1" w:lastColumn="0" w:lastRow="0" w:noHBand="0" w:noVBand="1" w:val="04A0"/>
      </w:tblPr>
      <w:tblGrid>
        <w:gridCol w:w="5043"/>
        <w:gridCol w:w="5043"/>
      </w:tblGrid>
      <w:tr>
        <w:tc>
          <w:tcPr>
            <w:tcW w:type="dxa" w:w="6009"/>
          </w:tcPr>
          <w:p>
            <w:r/>
            <w:r>
              <w:rPr>
                <w:b/>
                <w:sz w:val="19"/>
              </w:rPr>
              <w:t>Item</w:t>
            </w:r>
          </w:p>
        </w:tc>
        <w:tc>
          <w:tcPr>
            <w:tcW w:type="dxa" w:w="3628"/>
          </w:tcPr>
          <w:p>
            <w:r/>
            <w:r>
              <w:rPr>
                <w:b/>
                <w:sz w:val="19"/>
              </w:rPr>
              <w:t>Figure</w:t>
            </w:r>
          </w:p>
        </w:tc>
      </w:tr>
      <w:tr>
        <w:tc>
          <w:tcPr>
            <w:tcW w:type="dxa" w:w="6009"/>
          </w:tcPr>
          <w:p>
            <w:r/>
            <w:r>
              <w:rPr>
                <w:sz w:val="19"/>
              </w:rPr>
              <w:t>Town water demand</w:t>
            </w:r>
          </w:p>
        </w:tc>
        <w:tc>
          <w:tcPr>
            <w:tcW w:type="dxa" w:w="3628"/>
          </w:tcPr>
          <w:p>
            <w:r/>
            <w:r>
              <w:rPr>
                <w:sz w:val="19"/>
              </w:rPr>
              <w:t>5,200 cubic metres a day</w:t>
            </w:r>
          </w:p>
        </w:tc>
      </w:tr>
      <w:tr>
        <w:tc>
          <w:tcPr>
            <w:tcW w:type="dxa" w:w="6009"/>
          </w:tcPr>
          <w:p>
            <w:r/>
            <w:r>
              <w:rPr>
                <w:sz w:val="19"/>
              </w:rPr>
              <w:t>Rooftop rain water collected</w:t>
            </w:r>
          </w:p>
        </w:tc>
        <w:tc>
          <w:tcPr>
            <w:tcW w:type="dxa" w:w="3628"/>
          </w:tcPr>
          <w:p>
            <w:r/>
            <w:r>
              <w:rPr>
                <w:sz w:val="19"/>
              </w:rPr>
              <w:t>1,200 cubic metres a day</w:t>
            </w:r>
          </w:p>
        </w:tc>
      </w:tr>
      <w:tr>
        <w:tc>
          <w:tcPr>
            <w:tcW w:type="dxa" w:w="6009"/>
          </w:tcPr>
          <w:p>
            <w:r/>
            <w:r>
              <w:rPr>
                <w:sz w:val="19"/>
              </w:rPr>
              <w:t>Desalination plant output</w:t>
            </w:r>
          </w:p>
        </w:tc>
        <w:tc>
          <w:tcPr>
            <w:tcW w:type="dxa" w:w="3628"/>
          </w:tcPr>
          <w:p>
            <w:r/>
            <w:r>
              <w:rPr>
                <w:sz w:val="19"/>
              </w:rPr>
              <w:t>4,000 cubic metres a day</w:t>
            </w:r>
          </w:p>
        </w:tc>
      </w:tr>
      <w:tr>
        <w:tc>
          <w:tcPr>
            <w:tcW w:type="dxa" w:w="6009"/>
          </w:tcPr>
          <w:p>
            <w:r/>
            <w:r>
              <w:rPr>
                <w:sz w:val="19"/>
              </w:rPr>
              <w:t>Plant operating cost</w:t>
            </w:r>
          </w:p>
        </w:tc>
        <w:tc>
          <w:tcPr>
            <w:tcW w:type="dxa" w:w="3628"/>
          </w:tcPr>
          <w:p>
            <w:r/>
            <w:r>
              <w:rPr>
                <w:sz w:val="19"/>
              </w:rPr>
              <w:t>$0.85 a cubic metre</w:t>
            </w:r>
          </w:p>
        </w:tc>
      </w:tr>
      <w:tr>
        <w:tc>
          <w:tcPr>
            <w:tcW w:type="dxa" w:w="6009"/>
          </w:tcPr>
          <w:p>
            <w:r/>
            <w:r>
              <w:rPr>
                <w:sz w:val="19"/>
              </w:rPr>
              <w:t>Sea water at the shoreline</w:t>
            </w:r>
          </w:p>
        </w:tc>
        <w:tc>
          <w:tcPr>
            <w:tcW w:type="dxa" w:w="3628"/>
          </w:tcPr>
          <w:p>
            <w:r/>
            <w:r>
              <w:rPr>
                <w:sz w:val="19"/>
              </w:rPr>
              <w:t>Unlimited</w:t>
            </w:r>
          </w:p>
        </w:tc>
      </w:tr>
    </w:tbl>
    <w:p/>
    <w:tbl>
      <w:tblPr>
        <w:tblStyle w:val="TableGrid"/>
        <w:tblW w:type="auto" w:w="0"/>
        <w:jc w:val="left"/>
        <w:tblLook w:firstColumn="1" w:firstRow="1" w:lastColumn="0" w:lastRow="0" w:noHBand="0" w:noVBand="1" w:val="04A0"/>
      </w:tblPr>
      <w:tblGrid>
        <w:gridCol w:w="3362"/>
        <w:gridCol w:w="3362"/>
        <w:gridCol w:w="3362"/>
      </w:tblGrid>
      <w:tr>
        <w:tc>
          <w:tcPr>
            <w:tcW w:type="dxa" w:w="510"/>
          </w:tcPr>
          <w:p>
            <w:r/>
            <w:r>
              <w:rPr>
                <w:b/>
                <w:sz w:val="19"/>
              </w:rPr>
              <w:t>#</w:t>
            </w:r>
          </w:p>
        </w:tc>
        <w:tc>
          <w:tcPr>
            <w:tcW w:type="dxa" w:w="7994"/>
          </w:tcPr>
          <w:p>
            <w:r/>
            <w:r>
              <w:rPr>
                <w:b/>
                <w:sz w:val="19"/>
              </w:rPr>
              <w:t>Question</w:t>
            </w:r>
          </w:p>
        </w:tc>
        <w:tc>
          <w:tcPr>
            <w:tcW w:type="dxa" w:w="1134"/>
          </w:tcPr>
          <w:p>
            <w:r/>
            <w:r>
              <w:rPr>
                <w:b/>
                <w:sz w:val="19"/>
              </w:rPr>
              <w:t>Marks</w:t>
            </w:r>
          </w:p>
        </w:tc>
      </w:tr>
      <w:tr>
        <w:tc>
          <w:tcPr>
            <w:tcW w:type="dxa" w:w="510"/>
          </w:tcPr>
          <w:p>
            <w:r/>
            <w:r>
              <w:rPr>
                <w:sz w:val="19"/>
              </w:rPr>
              <w:t>1</w:t>
            </w:r>
          </w:p>
        </w:tc>
        <w:tc>
          <w:tcPr>
            <w:tcW w:type="dxa" w:w="7994"/>
          </w:tcPr>
          <w:p>
            <w:r/>
            <w:r>
              <w:rPr>
                <w:sz w:val="19"/>
              </w:rPr>
              <w:t>Calculate the daily operating cost of the desalination plant.</w:t>
            </w:r>
          </w:p>
        </w:tc>
        <w:tc>
          <w:tcPr>
            <w:tcW w:type="dxa" w:w="1134"/>
          </w:tcPr>
          <w:p>
            <w:r/>
            <w:r>
              <w:rPr>
                <w:sz w:val="19"/>
              </w:rPr>
              <w:t>2</w:t>
            </w:r>
          </w:p>
        </w:tc>
      </w:tr>
      <w:tr>
        <w:tc>
          <w:tcPr>
            <w:tcW w:type="dxa" w:w="510"/>
          </w:tcPr>
          <w:p>
            <w:r/>
            <w:r>
              <w:rPr>
                <w:sz w:val="19"/>
              </w:rPr>
              <w:t>2</w:t>
            </w:r>
          </w:p>
        </w:tc>
        <w:tc>
          <w:tcPr>
            <w:tcW w:type="dxa" w:w="7994"/>
          </w:tcPr>
          <w:p>
            <w:r/>
            <w:r>
              <w:rPr>
                <w:sz w:val="19"/>
              </w:rPr>
              <w:t>Calculate the annual operating cost, using a 365 day year.</w:t>
            </w:r>
          </w:p>
        </w:tc>
        <w:tc>
          <w:tcPr>
            <w:tcW w:type="dxa" w:w="1134"/>
          </w:tcPr>
          <w:p>
            <w:r/>
            <w:r>
              <w:rPr>
                <w:sz w:val="19"/>
              </w:rPr>
              <w:t>2</w:t>
            </w:r>
          </w:p>
        </w:tc>
      </w:tr>
      <w:tr>
        <w:tc>
          <w:tcPr>
            <w:tcW w:type="dxa" w:w="510"/>
          </w:tcPr>
          <w:p>
            <w:r/>
            <w:r>
              <w:rPr>
                <w:sz w:val="19"/>
              </w:rPr>
              <w:t>3</w:t>
            </w:r>
          </w:p>
        </w:tc>
        <w:tc>
          <w:tcPr>
            <w:tcW w:type="dxa" w:w="7994"/>
          </w:tcPr>
          <w:p>
            <w:r/>
            <w:r>
              <w:rPr>
                <w:sz w:val="19"/>
              </w:rPr>
              <w:t>Explain why sea water at the shoreline is a free good but desalinated water is an economic good.</w:t>
            </w:r>
          </w:p>
        </w:tc>
        <w:tc>
          <w:tcPr>
            <w:tcW w:type="dxa" w:w="1134"/>
          </w:tcPr>
          <w:p>
            <w:r/>
            <w:r>
              <w:rPr>
                <w:sz w:val="19"/>
              </w:rPr>
              <w:t>4</w:t>
            </w:r>
          </w:p>
        </w:tc>
      </w:tr>
      <w:tr>
        <w:tc>
          <w:tcPr>
            <w:tcW w:type="dxa" w:w="510"/>
          </w:tcPr>
          <w:p>
            <w:r/>
            <w:r>
              <w:rPr>
                <w:sz w:val="19"/>
              </w:rPr>
              <w:t>4</w:t>
            </w:r>
          </w:p>
        </w:tc>
        <w:tc>
          <w:tcPr>
            <w:tcW w:type="dxa" w:w="7994"/>
          </w:tcPr>
          <w:p>
            <w:r/>
            <w:r>
              <w:rPr>
                <w:sz w:val="19"/>
              </w:rPr>
              <w:t>Rooftop rain water costs the town nothing to collect once the tanks are built. Explain whether it is a free good.</w:t>
            </w:r>
          </w:p>
        </w:tc>
        <w:tc>
          <w:tcPr>
            <w:tcW w:type="dxa" w:w="1134"/>
          </w:tcPr>
          <w:p>
            <w:r/>
            <w:r>
              <w:rPr>
                <w:sz w:val="19"/>
              </w:rPr>
              <w:t>4</w:t>
            </w:r>
          </w:p>
        </w:tc>
      </w:tr>
      <w:tr>
        <w:tc>
          <w:tcPr>
            <w:tcW w:type="dxa" w:w="510"/>
          </w:tcPr>
          <w:p>
            <w:r/>
            <w:r>
              <w:rPr>
                <w:sz w:val="19"/>
              </w:rPr>
              <w:t>5</w:t>
            </w:r>
          </w:p>
        </w:tc>
        <w:tc>
          <w:tcPr>
            <w:tcW w:type="dxa" w:w="7994"/>
          </w:tcPr>
          <w:p>
            <w:r/>
            <w:r>
              <w:rPr>
                <w:sz w:val="19"/>
              </w:rPr>
              <w:t>Discuss whether the town should describe its water as free to residents who pay no water charge.</w:t>
            </w:r>
          </w:p>
        </w:tc>
        <w:tc>
          <w:tcPr>
            <w:tcW w:type="dxa" w:w="1134"/>
          </w:tcPr>
          <w:p>
            <w:r/>
            <w:r>
              <w:rPr>
                <w:sz w:val="19"/>
              </w:rPr>
              <w:t>8</w:t>
            </w:r>
          </w:p>
        </w:tc>
      </w:tr>
    </w:tbl>
    <w:p/>
    <w:p>
      <w:pPr>
        <w:pStyle w:val="Heading3"/>
      </w:pPr>
      <w:r>
        <w:rPr>
          <w:color w:val="111111"/>
        </w:rPr>
        <w:t>Answers</w:t>
      </w:r>
    </w:p>
    <w:tbl>
      <w:tblPr>
        <w:tblStyle w:val="TableGrid"/>
        <w:tblW w:type="auto" w:w="0"/>
        <w:jc w:val="left"/>
        <w:tblLook w:firstColumn="1" w:firstRow="1" w:lastColumn="0" w:lastRow="0" w:noHBand="0" w:noVBand="1" w:val="04A0"/>
      </w:tblPr>
      <w:tblGrid>
        <w:gridCol w:w="3362"/>
        <w:gridCol w:w="3362"/>
        <w:gridCol w:w="3362"/>
      </w:tblGrid>
      <w:tr>
        <w:tc>
          <w:tcPr>
            <w:tcW w:type="dxa" w:w="510"/>
          </w:tcPr>
          <w:p>
            <w:r/>
            <w:r>
              <w:rPr>
                <w:b/>
                <w:sz w:val="19"/>
              </w:rPr>
              <w:t>#</w:t>
            </w:r>
          </w:p>
        </w:tc>
        <w:tc>
          <w:tcPr>
            <w:tcW w:type="dxa" w:w="2608"/>
          </w:tcPr>
          <w:p>
            <w:r/>
            <w:r>
              <w:rPr>
                <w:b/>
                <w:sz w:val="19"/>
              </w:rPr>
              <w:t>Answer</w:t>
            </w:r>
          </w:p>
        </w:tc>
        <w:tc>
          <w:tcPr>
            <w:tcW w:type="dxa" w:w="6520"/>
          </w:tcPr>
          <w:p>
            <w:r/>
            <w:r>
              <w:rPr>
                <w:b/>
                <w:sz w:val="19"/>
              </w:rPr>
              <w:t>Working and guidance</w:t>
            </w:r>
          </w:p>
        </w:tc>
      </w:tr>
      <w:tr>
        <w:tc>
          <w:tcPr>
            <w:tcW w:type="dxa" w:w="510"/>
          </w:tcPr>
          <w:p>
            <w:r/>
            <w:r>
              <w:rPr>
                <w:sz w:val="19"/>
              </w:rPr>
              <w:t>1</w:t>
            </w:r>
          </w:p>
        </w:tc>
        <w:tc>
          <w:tcPr>
            <w:tcW w:type="dxa" w:w="2608"/>
          </w:tcPr>
          <w:p>
            <w:r/>
            <w:r>
              <w:rPr>
                <w:sz w:val="19"/>
              </w:rPr>
              <w:t>$3,400</w:t>
            </w:r>
          </w:p>
        </w:tc>
        <w:tc>
          <w:tcPr>
            <w:tcW w:type="dxa" w:w="6520"/>
          </w:tcPr>
          <w:p>
            <w:r/>
            <w:r>
              <w:rPr>
                <w:sz w:val="19"/>
              </w:rPr>
              <w:t>4,000 times $0.85.</w:t>
            </w:r>
          </w:p>
        </w:tc>
      </w:tr>
      <w:tr>
        <w:tc>
          <w:tcPr>
            <w:tcW w:type="dxa" w:w="510"/>
          </w:tcPr>
          <w:p>
            <w:r/>
            <w:r>
              <w:rPr>
                <w:sz w:val="19"/>
              </w:rPr>
              <w:t>2</w:t>
            </w:r>
          </w:p>
        </w:tc>
        <w:tc>
          <w:tcPr>
            <w:tcW w:type="dxa" w:w="2608"/>
          </w:tcPr>
          <w:p>
            <w:r/>
            <w:r>
              <w:rPr>
                <w:sz w:val="19"/>
              </w:rPr>
              <w:t>$1,241,000</w:t>
            </w:r>
          </w:p>
        </w:tc>
        <w:tc>
          <w:tcPr>
            <w:tcW w:type="dxa" w:w="6520"/>
          </w:tcPr>
          <w:p>
            <w:r/>
            <w:r>
              <w:rPr>
                <w:sz w:val="19"/>
              </w:rPr>
              <w:t>$3,400 times 365. Accept $1.241 million.</w:t>
            </w:r>
          </w:p>
        </w:tc>
      </w:tr>
      <w:tr>
        <w:tc>
          <w:tcPr>
            <w:tcW w:type="dxa" w:w="510"/>
          </w:tcPr>
          <w:p>
            <w:r/>
            <w:r>
              <w:rPr>
                <w:sz w:val="19"/>
              </w:rPr>
              <w:t>3</w:t>
            </w:r>
          </w:p>
        </w:tc>
        <w:tc>
          <w:tcPr>
            <w:tcW w:type="dxa" w:w="2608"/>
          </w:tcPr>
          <w:p>
            <w:r/>
            <w:r>
              <w:rPr>
                <w:sz w:val="19"/>
              </w:rPr>
              <w:t>Scarcity is the test</w:t>
            </w:r>
          </w:p>
        </w:tc>
        <w:tc>
          <w:tcPr>
            <w:tcW w:type="dxa" w:w="6520"/>
          </w:tcPr>
          <w:p>
            <w:r/>
            <w:r>
              <w:rPr>
                <w:sz w:val="19"/>
              </w:rPr>
              <w:t>Sea water at the shoreline is available in unlimited quantity at that point, so taking a bucket of it prevents nobody else from taking one and nothing is given up. Desalinated water uses energy, plant capacity and labour, all of which had other uses, so producing it has an opportunity cost of $0.85 a cubic metre in resources. Scarcity, not wetness, makes the difference.</w:t>
            </w:r>
          </w:p>
        </w:tc>
      </w:tr>
      <w:tr>
        <w:tc>
          <w:tcPr>
            <w:tcW w:type="dxa" w:w="510"/>
          </w:tcPr>
          <w:p>
            <w:r/>
            <w:r>
              <w:rPr>
                <w:sz w:val="19"/>
              </w:rPr>
              <w:t>4</w:t>
            </w:r>
          </w:p>
        </w:tc>
        <w:tc>
          <w:tcPr>
            <w:tcW w:type="dxa" w:w="2608"/>
          </w:tcPr>
          <w:p>
            <w:r/>
            <w:r>
              <w:rPr>
                <w:sz w:val="19"/>
              </w:rPr>
              <w:t>Not free</w:t>
            </w:r>
          </w:p>
        </w:tc>
        <w:tc>
          <w:tcPr>
            <w:tcW w:type="dxa" w:w="6520"/>
          </w:tcPr>
          <w:p>
            <w:r/>
            <w:r>
              <w:rPr>
                <w:sz w:val="19"/>
              </w:rPr>
              <w:t>The tanks used materials and labour that could have built something else, so the collection system had an opportunity cost even though the rain did not. The water is also limited to 1,200 cubic metres a day, which is less than the town wants, so it has to be shared out. Something limited and costly to capture is an economic good regardless of the price charged.</w:t>
            </w:r>
          </w:p>
        </w:tc>
      </w:tr>
      <w:tr>
        <w:tc>
          <w:tcPr>
            <w:tcW w:type="dxa" w:w="510"/>
          </w:tcPr>
          <w:p>
            <w:r/>
            <w:r>
              <w:rPr>
                <w:sz w:val="19"/>
              </w:rPr>
              <w:t>5</w:t>
            </w:r>
          </w:p>
        </w:tc>
        <w:tc>
          <w:tcPr>
            <w:tcW w:type="dxa" w:w="2608"/>
          </w:tcPr>
          <w:p>
            <w:r/>
            <w:r>
              <w:rPr>
                <w:sz w:val="19"/>
              </w:rPr>
              <w:t>Judgement required</w:t>
            </w:r>
          </w:p>
        </w:tc>
        <w:tc>
          <w:tcPr>
            <w:tcW w:type="dxa" w:w="6520"/>
          </w:tcPr>
          <w:p>
            <w:r/>
            <w:r>
              <w:rPr>
                <w:sz w:val="19"/>
              </w:rPr>
              <w:t>For calling it free: residents pay no direct charge, so at the point of use the decision to turn a tap on costs the household nothing, and describing it as free is honest about their own budget. Against: the town spends $1,241,000 a year producing it, which is met from taxation and could have funded schools or roads, so the cost exists and is simply paid by a different route. Calling it free also removes any reason to use less of it, which matters when supply is capped at 5,200 cubic metres. A supported judgement notes that free at the point of use and free of opportunity cost are different claims, and only the first is true here.</w:t>
            </w:r>
          </w:p>
        </w:tc>
      </w:tr>
    </w:tbl>
    <w:p/>
    <w:p>
      <w:pPr>
        <w:pStyle w:val="Heading2"/>
      </w:pPr>
      <w:r>
        <w:rPr>
          <w:color w:val="111111"/>
        </w:rPr>
        <w:t>Unit 1 question bank</w:t>
      </w:r>
    </w:p>
    <w:tbl>
      <w:tblPr>
        <w:tblStyle w:val="TableGrid"/>
        <w:tblW w:type="auto" w:w="0"/>
        <w:jc w:val="left"/>
        <w:tblLook w:firstColumn="1" w:firstRow="1" w:lastColumn="0" w:lastRow="0" w:noHBand="0" w:noVBand="1" w:val="04A0"/>
      </w:tblPr>
      <w:tblGrid>
        <w:gridCol w:w="3362"/>
        <w:gridCol w:w="3362"/>
        <w:gridCol w:w="3362"/>
      </w:tblGrid>
      <w:tr>
        <w:tc>
          <w:tcPr>
            <w:tcW w:type="dxa" w:w="510"/>
          </w:tcPr>
          <w:p>
            <w:r/>
            <w:r>
              <w:rPr>
                <w:b/>
                <w:sz w:val="19"/>
              </w:rPr>
              <w:t>#</w:t>
            </w:r>
          </w:p>
        </w:tc>
        <w:tc>
          <w:tcPr>
            <w:tcW w:type="dxa" w:w="4592"/>
          </w:tcPr>
          <w:p>
            <w:r/>
            <w:r>
              <w:rPr>
                <w:b/>
                <w:sz w:val="19"/>
              </w:rPr>
              <w:t>Question</w:t>
            </w:r>
          </w:p>
        </w:tc>
        <w:tc>
          <w:tcPr>
            <w:tcW w:type="dxa" w:w="4535"/>
          </w:tcPr>
          <w:p>
            <w:r/>
            <w:r>
              <w:rPr>
                <w:b/>
                <w:sz w:val="19"/>
              </w:rPr>
              <w:t>Answer</w:t>
            </w:r>
          </w:p>
        </w:tc>
      </w:tr>
      <w:tr>
        <w:tc>
          <w:tcPr>
            <w:tcW w:type="dxa" w:w="510"/>
          </w:tcPr>
          <w:p>
            <w:r/>
            <w:r>
              <w:rPr>
                <w:sz w:val="19"/>
              </w:rPr>
              <w:t>1</w:t>
            </w:r>
          </w:p>
        </w:tc>
        <w:tc>
          <w:tcPr>
            <w:tcW w:type="dxa" w:w="4592"/>
          </w:tcPr>
          <w:p>
            <w:r/>
            <w:r>
              <w:rPr>
                <w:sz w:val="19"/>
              </w:rPr>
              <w:t>Define scarcity.</w:t>
            </w:r>
          </w:p>
        </w:tc>
        <w:tc>
          <w:tcPr>
            <w:tcW w:type="dxa" w:w="4535"/>
          </w:tcPr>
          <w:p>
            <w:r/>
            <w:r>
              <w:rPr>
                <w:sz w:val="19"/>
              </w:rPr>
              <w:t>A situation where the resource available is not enough to satisfy every use that exists for it.</w:t>
            </w:r>
          </w:p>
        </w:tc>
      </w:tr>
      <w:tr>
        <w:tc>
          <w:tcPr>
            <w:tcW w:type="dxa" w:w="510"/>
          </w:tcPr>
          <w:p>
            <w:r/>
            <w:r>
              <w:rPr>
                <w:sz w:val="19"/>
              </w:rPr>
              <w:t>2</w:t>
            </w:r>
          </w:p>
        </w:tc>
        <w:tc>
          <w:tcPr>
            <w:tcW w:type="dxa" w:w="4592"/>
          </w:tcPr>
          <w:p>
            <w:r/>
            <w:r>
              <w:rPr>
                <w:sz w:val="19"/>
              </w:rPr>
              <w:t>A farmer has 40 hectares. Maize returns $700 a hectare and beans $1,100 a hectare, but beans grow on only 15 hectares. Calculate the highest total return.</w:t>
            </w:r>
          </w:p>
        </w:tc>
        <w:tc>
          <w:tcPr>
            <w:tcW w:type="dxa" w:w="4535"/>
          </w:tcPr>
          <w:p>
            <w:r/>
            <w:r>
              <w:rPr>
                <w:sz w:val="19"/>
              </w:rPr>
              <w:t>15 times $1,100 is $16,500, plus 25 times $700 is $17,500. Total $34,000.</w:t>
            </w:r>
          </w:p>
        </w:tc>
      </w:tr>
      <w:tr>
        <w:tc>
          <w:tcPr>
            <w:tcW w:type="dxa" w:w="510"/>
          </w:tcPr>
          <w:p>
            <w:r/>
            <w:r>
              <w:rPr>
                <w:sz w:val="19"/>
              </w:rPr>
              <w:t>3</w:t>
            </w:r>
          </w:p>
        </w:tc>
        <w:tc>
          <w:tcPr>
            <w:tcW w:type="dxa" w:w="4592"/>
          </w:tcPr>
          <w:p>
            <w:r/>
            <w:r>
              <w:rPr>
                <w:sz w:val="19"/>
              </w:rPr>
              <w:t>Using the same farm, calculate the opportunity cost, in beans given up, of planting the 15 bean capable hectares with maize.</w:t>
            </w:r>
          </w:p>
        </w:tc>
        <w:tc>
          <w:tcPr>
            <w:tcW w:type="dxa" w:w="4535"/>
          </w:tcPr>
          <w:p>
            <w:r/>
            <w:r>
              <w:rPr>
                <w:sz w:val="19"/>
              </w:rPr>
              <w:t>The beans forgone are 15 times $1,100, which is $16,500. That is the value of the next best use of those hectares. It is not $34,000 minus $28,000, which is a net loss rather than an opportunity cost.</w:t>
            </w:r>
          </w:p>
        </w:tc>
      </w:tr>
      <w:tr>
        <w:tc>
          <w:tcPr>
            <w:tcW w:type="dxa" w:w="510"/>
          </w:tcPr>
          <w:p>
            <w:r/>
            <w:r>
              <w:rPr>
                <w:sz w:val="19"/>
              </w:rPr>
              <w:t>4</w:t>
            </w:r>
          </w:p>
        </w:tc>
        <w:tc>
          <w:tcPr>
            <w:tcW w:type="dxa" w:w="4592"/>
          </w:tcPr>
          <w:p>
            <w:r/>
            <w:r>
              <w:rPr>
                <w:sz w:val="19"/>
              </w:rPr>
              <w:t>Name the four factors of production and the reward each earns.</w:t>
            </w:r>
          </w:p>
        </w:tc>
        <w:tc>
          <w:tcPr>
            <w:tcW w:type="dxa" w:w="4535"/>
          </w:tcPr>
          <w:p>
            <w:r/>
            <w:r>
              <w:rPr>
                <w:sz w:val="19"/>
              </w:rPr>
              <w:t>Land earns rent, labour earns wages, capital earns interest, enterprise earns profit.</w:t>
            </w:r>
          </w:p>
        </w:tc>
      </w:tr>
      <w:tr>
        <w:tc>
          <w:tcPr>
            <w:tcW w:type="dxa" w:w="510"/>
          </w:tcPr>
          <w:p>
            <w:r/>
            <w:r>
              <w:rPr>
                <w:sz w:val="19"/>
              </w:rPr>
              <w:t>5</w:t>
            </w:r>
          </w:p>
        </w:tc>
        <w:tc>
          <w:tcPr>
            <w:tcW w:type="dxa" w:w="4592"/>
          </w:tcPr>
          <w:p>
            <w:r/>
            <w:r>
              <w:rPr>
                <w:sz w:val="19"/>
              </w:rPr>
              <w:t>A business pays $3,600 rent, $14,400 wages, $900 interest and the owner keeps $5,100. Calculate the percentage of the total earned by enterprise.</w:t>
            </w:r>
          </w:p>
        </w:tc>
        <w:tc>
          <w:tcPr>
            <w:tcW w:type="dxa" w:w="4535"/>
          </w:tcPr>
          <w:p>
            <w:r/>
            <w:r>
              <w:rPr>
                <w:sz w:val="19"/>
              </w:rPr>
              <w:t>Total is $24,000. $5,100 divided by $24,000 is 21.25%.</w:t>
            </w:r>
          </w:p>
        </w:tc>
      </w:tr>
      <w:tr>
        <w:tc>
          <w:tcPr>
            <w:tcW w:type="dxa" w:w="510"/>
          </w:tcPr>
          <w:p>
            <w:r/>
            <w:r>
              <w:rPr>
                <w:sz w:val="19"/>
              </w:rPr>
              <w:t>6</w:t>
            </w:r>
          </w:p>
        </w:tc>
        <w:tc>
          <w:tcPr>
            <w:tcW w:type="dxa" w:w="4592"/>
          </w:tcPr>
          <w:p>
            <w:r/>
            <w:r>
              <w:rPr>
                <w:sz w:val="19"/>
              </w:rPr>
              <w:t>Explain why money is not capital.</w:t>
            </w:r>
          </w:p>
        </w:tc>
        <w:tc>
          <w:tcPr>
            <w:tcW w:type="dxa" w:w="4535"/>
          </w:tcPr>
          <w:p>
            <w:r/>
            <w:r>
              <w:rPr>
                <w:sz w:val="19"/>
              </w:rPr>
              <w:t>Capital is a man made good used to produce other goods and services. Money is a claim on resources that produces nothing until it is exchanged for a productive good, so money buys capital rather than being it.</w:t>
            </w:r>
          </w:p>
        </w:tc>
      </w:tr>
    </w:tbl>
    <w:p/>
    <w:p>
      <w:pPr>
        <w:pStyle w:val="Heading2"/>
      </w:pPr>
      <w:r>
        <w:rPr>
          <w:color w:val="111111"/>
        </w:rPr>
        <w:t>Retrieval starter, week 1</w:t>
      </w:r>
    </w:p>
    <w:tbl>
      <w:tblPr>
        <w:tblStyle w:val="TableGrid"/>
        <w:tblW w:type="auto" w:w="0"/>
        <w:jc w:val="left"/>
        <w:tblLook w:firstColumn="1" w:firstRow="1" w:lastColumn="0" w:lastRow="0" w:noHBand="0" w:noVBand="1" w:val="04A0"/>
      </w:tblPr>
      <w:tblGrid>
        <w:gridCol w:w="3362"/>
        <w:gridCol w:w="3362"/>
        <w:gridCol w:w="3362"/>
      </w:tblGrid>
      <w:tr>
        <w:tc>
          <w:tcPr>
            <w:tcW w:type="dxa" w:w="510"/>
          </w:tcPr>
          <w:p>
            <w:r/>
            <w:r>
              <w:rPr>
                <w:b/>
                <w:sz w:val="19"/>
              </w:rPr>
              <w:t>#</w:t>
            </w:r>
          </w:p>
        </w:tc>
        <w:tc>
          <w:tcPr>
            <w:tcW w:type="dxa" w:w="4592"/>
          </w:tcPr>
          <w:p>
            <w:r/>
            <w:r>
              <w:rPr>
                <w:b/>
                <w:sz w:val="19"/>
              </w:rPr>
              <w:t>Question</w:t>
            </w:r>
          </w:p>
        </w:tc>
        <w:tc>
          <w:tcPr>
            <w:tcW w:type="dxa" w:w="4535"/>
          </w:tcPr>
          <w:p>
            <w:r/>
            <w:r>
              <w:rPr>
                <w:b/>
                <w:sz w:val="19"/>
              </w:rPr>
              <w:t>Answer</w:t>
            </w:r>
          </w:p>
        </w:tc>
      </w:tr>
      <w:tr>
        <w:tc>
          <w:tcPr>
            <w:tcW w:type="dxa" w:w="510"/>
          </w:tcPr>
          <w:p>
            <w:r/>
            <w:r>
              <w:rPr>
                <w:sz w:val="19"/>
              </w:rPr>
              <w:t>1</w:t>
            </w:r>
          </w:p>
        </w:tc>
        <w:tc>
          <w:tcPr>
            <w:tcW w:type="dxa" w:w="4592"/>
          </w:tcPr>
          <w:p>
            <w:r/>
            <w:r>
              <w:rPr>
                <w:sz w:val="19"/>
              </w:rPr>
              <w:t>What is the economic problem?</w:t>
            </w:r>
          </w:p>
        </w:tc>
        <w:tc>
          <w:tcPr>
            <w:tcW w:type="dxa" w:w="4535"/>
          </w:tcPr>
          <w:p>
            <w:r/>
            <w:r>
              <w:rPr>
                <w:sz w:val="19"/>
              </w:rPr>
              <w:t>Resources are finite while wants are unlimited, so choices have to be made.</w:t>
            </w:r>
          </w:p>
        </w:tc>
      </w:tr>
      <w:tr>
        <w:tc>
          <w:tcPr>
            <w:tcW w:type="dxa" w:w="510"/>
          </w:tcPr>
          <w:p>
            <w:r/>
            <w:r>
              <w:rPr>
                <w:sz w:val="19"/>
              </w:rPr>
              <w:t>2</w:t>
            </w:r>
          </w:p>
        </w:tc>
        <w:tc>
          <w:tcPr>
            <w:tcW w:type="dxa" w:w="4592"/>
          </w:tcPr>
          <w:p>
            <w:r/>
            <w:r>
              <w:rPr>
                <w:sz w:val="19"/>
              </w:rPr>
              <w:t>Define scarcity.</w:t>
            </w:r>
          </w:p>
        </w:tc>
        <w:tc>
          <w:tcPr>
            <w:tcW w:type="dxa" w:w="4535"/>
          </w:tcPr>
          <w:p>
            <w:r/>
            <w:r>
              <w:rPr>
                <w:sz w:val="19"/>
              </w:rPr>
              <w:t>A situation where there is not enough of a resource to satisfy every use it has.</w:t>
            </w:r>
          </w:p>
        </w:tc>
      </w:tr>
      <w:tr>
        <w:tc>
          <w:tcPr>
            <w:tcW w:type="dxa" w:w="510"/>
          </w:tcPr>
          <w:p>
            <w:r/>
            <w:r>
              <w:rPr>
                <w:sz w:val="19"/>
              </w:rPr>
              <w:t>3</w:t>
            </w:r>
          </w:p>
        </w:tc>
        <w:tc>
          <w:tcPr>
            <w:tcW w:type="dxa" w:w="4592"/>
          </w:tcPr>
          <w:p>
            <w:r/>
            <w:r>
              <w:rPr>
                <w:sz w:val="19"/>
              </w:rPr>
              <w:t>What is the difference between a free good and an economic good?</w:t>
            </w:r>
          </w:p>
        </w:tc>
        <w:tc>
          <w:tcPr>
            <w:tcW w:type="dxa" w:w="4535"/>
          </w:tcPr>
          <w:p>
            <w:r/>
            <w:r>
              <w:rPr>
                <w:sz w:val="19"/>
              </w:rPr>
              <w:t>A free good has no opportunity cost because it is not scarce; an economic good is scarce, so producing it means giving something up.</w:t>
            </w:r>
          </w:p>
        </w:tc>
      </w:tr>
      <w:tr>
        <w:tc>
          <w:tcPr>
            <w:tcW w:type="dxa" w:w="510"/>
          </w:tcPr>
          <w:p>
            <w:r/>
            <w:r>
              <w:rPr>
                <w:sz w:val="19"/>
              </w:rPr>
              <w:t>4</w:t>
            </w:r>
          </w:p>
        </w:tc>
        <w:tc>
          <w:tcPr>
            <w:tcW w:type="dxa" w:w="4592"/>
          </w:tcPr>
          <w:p>
            <w:r/>
            <w:r>
              <w:rPr>
                <w:sz w:val="19"/>
              </w:rPr>
              <w:t>Give one example of a free good.</w:t>
            </w:r>
          </w:p>
        </w:tc>
        <w:tc>
          <w:tcPr>
            <w:tcW w:type="dxa" w:w="4535"/>
          </w:tcPr>
          <w:p>
            <w:r/>
            <w:r>
              <w:rPr>
                <w:sz w:val="19"/>
              </w:rPr>
              <w:t>Air in an open field, or sunlight. Accept any good in unlimited supply at the point of use.</w:t>
            </w:r>
          </w:p>
        </w:tc>
      </w:tr>
      <w:tr>
        <w:tc>
          <w:tcPr>
            <w:tcW w:type="dxa" w:w="510"/>
          </w:tcPr>
          <w:p>
            <w:r/>
            <w:r>
              <w:rPr>
                <w:sz w:val="19"/>
              </w:rPr>
              <w:t>5</w:t>
            </w:r>
          </w:p>
        </w:tc>
        <w:tc>
          <w:tcPr>
            <w:tcW w:type="dxa" w:w="4592"/>
          </w:tcPr>
          <w:p>
            <w:r/>
            <w:r>
              <w:rPr>
                <w:sz w:val="19"/>
              </w:rPr>
              <w:t>Why does every choice have a cost even when nothing is paid?</w:t>
            </w:r>
          </w:p>
        </w:tc>
        <w:tc>
          <w:tcPr>
            <w:tcW w:type="dxa" w:w="4535"/>
          </w:tcPr>
          <w:p>
            <w:r/>
            <w:r>
              <w:rPr>
                <w:sz w:val="19"/>
              </w:rPr>
              <w:t>Because the resource used could have done something else, and that alternative is given up.</w:t>
            </w:r>
          </w:p>
        </w:tc>
      </w:tr>
    </w:tbl>
    <w:p/>
    <w:p>
      <w:pPr>
        <w:pStyle w:val="Heading1"/>
      </w:pPr>
      <w:r>
        <w:rPr>
          <w:color w:val="111111"/>
        </w:rPr>
        <w:t>The rest of the year</w:t>
      </w:r>
    </w:p>
    <w:p>
      <w:r>
        <w:rPr>
          <w:b w:val="0"/>
          <w:i w:val="0"/>
          <w:sz w:val="21"/>
        </w:rPr>
        <w:t>This is week 1 of 30. The full product contains every week of the year built to this standard: 60 taught lessons, six assessed units with mark schemes, six question banks, all 30 retrieval starters, and this editable Word file for the whole year. Sold with a 14 day money back guarantee.</w:t>
      </w:r>
    </w:p>
    <w:p>
      <w:r>
        <w:rPr>
          <w:b w:val="0"/>
          <w:i w:val="0"/>
          <w:sz w:val="19"/>
        </w:rPr>
        <w:t>Author: Sakari Laajoki, TBS Education Ltd Oy (company number 3614159-3)</w:t>
      </w:r>
    </w:p>
    <w:p>
      <w:r>
        <w:rPr>
          <w:b w:val="0"/>
          <w:i w:val="0"/>
          <w:sz w:val="19"/>
        </w:rPr>
        <w:t>© 2026 Sakari Laajoki. Licensed for use within the purchasing school.</w:t>
      </w:r>
    </w:p>
    <w:sectPr w:rsidR="00FC693F" w:rsidRPr="0006063C" w:rsidSect="00034616">
      <w:pgSz w:w="12240" w:h="15840"/>
      <w:pgMar w:top="1020" w:right="1077" w:bottom="1020" w:left="107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